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B9ED" w14:textId="7D28BBD9" w:rsidR="001C709E" w:rsidRDefault="00D87E71" w:rsidP="009E1B35">
      <w:pPr>
        <w:jc w:val="center"/>
        <w:rPr>
          <w:sz w:val="48"/>
          <w:szCs w:val="48"/>
        </w:rPr>
      </w:pPr>
      <w:r>
        <w:rPr>
          <w:noProof/>
          <w:sz w:val="48"/>
          <w:szCs w:val="48"/>
        </w:rPr>
        <w:drawing>
          <wp:inline distT="0" distB="0" distL="0" distR="0" wp14:anchorId="1EBB5EE8" wp14:editId="67362116">
            <wp:extent cx="5080000" cy="2159000"/>
            <wp:effectExtent l="0" t="0" r="6350" b="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gn-porte-logo hvid baggrund.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2159000"/>
                    </a:xfrm>
                    <a:prstGeom prst="rect">
                      <a:avLst/>
                    </a:prstGeom>
                  </pic:spPr>
                </pic:pic>
              </a:graphicData>
            </a:graphic>
          </wp:inline>
        </w:drawing>
      </w:r>
    </w:p>
    <w:p w14:paraId="06A94C15" w14:textId="77777777" w:rsidR="001C709E" w:rsidRDefault="001C709E" w:rsidP="009E1B35">
      <w:pPr>
        <w:jc w:val="center"/>
        <w:rPr>
          <w:sz w:val="48"/>
          <w:szCs w:val="48"/>
        </w:rPr>
      </w:pPr>
    </w:p>
    <w:p w14:paraId="35B282C0" w14:textId="77777777" w:rsidR="001C709E" w:rsidRDefault="001C709E" w:rsidP="009E1B35">
      <w:pPr>
        <w:jc w:val="center"/>
        <w:rPr>
          <w:sz w:val="48"/>
          <w:szCs w:val="48"/>
        </w:rPr>
      </w:pPr>
    </w:p>
    <w:p w14:paraId="154F4670" w14:textId="77777777" w:rsidR="001C709E" w:rsidRDefault="001C709E" w:rsidP="009E1B35">
      <w:pPr>
        <w:jc w:val="center"/>
        <w:rPr>
          <w:sz w:val="48"/>
          <w:szCs w:val="48"/>
        </w:rPr>
      </w:pPr>
    </w:p>
    <w:p w14:paraId="205A6F2F" w14:textId="1C4EC7AF" w:rsidR="00CD1F5C" w:rsidRDefault="00E1112D" w:rsidP="009E1B35">
      <w:pPr>
        <w:jc w:val="center"/>
        <w:rPr>
          <w:sz w:val="48"/>
          <w:szCs w:val="48"/>
        </w:rPr>
      </w:pPr>
      <w:r>
        <w:rPr>
          <w:sz w:val="48"/>
          <w:szCs w:val="48"/>
        </w:rPr>
        <w:t>FORRETNINGSBETINGELSER</w:t>
      </w:r>
    </w:p>
    <w:p w14:paraId="1F1E64B4" w14:textId="0405CC15" w:rsidR="00E1112D" w:rsidRDefault="001C709E" w:rsidP="009E1B35">
      <w:pPr>
        <w:jc w:val="center"/>
        <w:rPr>
          <w:sz w:val="36"/>
          <w:szCs w:val="36"/>
        </w:rPr>
      </w:pPr>
      <w:r>
        <w:rPr>
          <w:sz w:val="36"/>
          <w:szCs w:val="36"/>
        </w:rPr>
        <w:t>for</w:t>
      </w:r>
    </w:p>
    <w:p w14:paraId="75238C99" w14:textId="460F6115" w:rsidR="001C709E" w:rsidRDefault="001C709E" w:rsidP="001C709E">
      <w:pPr>
        <w:jc w:val="center"/>
        <w:rPr>
          <w:sz w:val="36"/>
          <w:szCs w:val="36"/>
        </w:rPr>
      </w:pPr>
      <w:r>
        <w:rPr>
          <w:sz w:val="36"/>
          <w:szCs w:val="36"/>
        </w:rPr>
        <w:t>Hegn og Porte</w:t>
      </w:r>
      <w:r w:rsidR="00D87E71">
        <w:rPr>
          <w:sz w:val="36"/>
          <w:szCs w:val="36"/>
        </w:rPr>
        <w:t xml:space="preserve">.dk </w:t>
      </w:r>
      <w:r>
        <w:rPr>
          <w:sz w:val="36"/>
          <w:szCs w:val="36"/>
        </w:rPr>
        <w:t xml:space="preserve"> </w:t>
      </w:r>
      <w:r w:rsidR="00D87E71">
        <w:rPr>
          <w:sz w:val="36"/>
          <w:szCs w:val="36"/>
        </w:rPr>
        <w:t>cvr 37575569.</w:t>
      </w:r>
    </w:p>
    <w:p w14:paraId="76E6D956" w14:textId="112C9D66" w:rsidR="001C709E" w:rsidRDefault="001C709E" w:rsidP="001C709E">
      <w:pPr>
        <w:jc w:val="center"/>
        <w:rPr>
          <w:sz w:val="36"/>
          <w:szCs w:val="36"/>
        </w:rPr>
      </w:pPr>
    </w:p>
    <w:p w14:paraId="779F0DEB" w14:textId="2BE5F598" w:rsidR="001C709E" w:rsidRDefault="001C709E" w:rsidP="001C709E">
      <w:pPr>
        <w:rPr>
          <w:sz w:val="36"/>
          <w:szCs w:val="36"/>
        </w:rPr>
      </w:pPr>
    </w:p>
    <w:p w14:paraId="300BA08F" w14:textId="491B6DB5" w:rsidR="001C709E" w:rsidRDefault="001C709E" w:rsidP="001C709E">
      <w:pPr>
        <w:rPr>
          <w:sz w:val="36"/>
          <w:szCs w:val="36"/>
        </w:rPr>
      </w:pPr>
    </w:p>
    <w:p w14:paraId="3C4C97D7" w14:textId="6169D9D6" w:rsidR="001C709E" w:rsidRDefault="001C709E" w:rsidP="001C709E">
      <w:pPr>
        <w:rPr>
          <w:sz w:val="36"/>
          <w:szCs w:val="36"/>
        </w:rPr>
      </w:pPr>
    </w:p>
    <w:p w14:paraId="34D6D291" w14:textId="3058C6C4" w:rsidR="001C709E" w:rsidRDefault="001C709E" w:rsidP="001C709E">
      <w:pPr>
        <w:rPr>
          <w:sz w:val="36"/>
          <w:szCs w:val="36"/>
        </w:rPr>
      </w:pPr>
    </w:p>
    <w:p w14:paraId="58CE089F" w14:textId="732D972C" w:rsidR="001C709E" w:rsidRDefault="001C709E" w:rsidP="001C709E">
      <w:pPr>
        <w:rPr>
          <w:sz w:val="36"/>
          <w:szCs w:val="36"/>
        </w:rPr>
      </w:pPr>
    </w:p>
    <w:p w14:paraId="370D63E7" w14:textId="17BE6492" w:rsidR="001C709E" w:rsidRDefault="001C709E" w:rsidP="001C709E">
      <w:pPr>
        <w:rPr>
          <w:sz w:val="36"/>
          <w:szCs w:val="36"/>
        </w:rPr>
      </w:pPr>
    </w:p>
    <w:p w14:paraId="7E24EBBC" w14:textId="69747C10" w:rsidR="001C709E" w:rsidRDefault="001C709E" w:rsidP="001C709E">
      <w:pPr>
        <w:rPr>
          <w:sz w:val="36"/>
          <w:szCs w:val="36"/>
        </w:rPr>
      </w:pPr>
    </w:p>
    <w:p w14:paraId="34C859E4" w14:textId="052D3EC6" w:rsidR="001C709E" w:rsidRDefault="001C709E" w:rsidP="001C709E">
      <w:pPr>
        <w:rPr>
          <w:sz w:val="36"/>
          <w:szCs w:val="36"/>
        </w:rPr>
      </w:pPr>
    </w:p>
    <w:p w14:paraId="33CDD539" w14:textId="7A79B462" w:rsidR="001C709E" w:rsidRDefault="001C709E" w:rsidP="001C709E">
      <w:pPr>
        <w:rPr>
          <w:sz w:val="36"/>
          <w:szCs w:val="36"/>
        </w:rPr>
      </w:pPr>
    </w:p>
    <w:p w14:paraId="2A0A1B26" w14:textId="60C04AE8" w:rsidR="001C709E" w:rsidRDefault="001C709E" w:rsidP="001C709E">
      <w:pPr>
        <w:rPr>
          <w:sz w:val="36"/>
          <w:szCs w:val="36"/>
        </w:rPr>
      </w:pPr>
    </w:p>
    <w:p w14:paraId="4C0698C5" w14:textId="341FAC63" w:rsidR="001C709E" w:rsidRDefault="001C709E" w:rsidP="001C709E">
      <w:pPr>
        <w:rPr>
          <w:sz w:val="36"/>
          <w:szCs w:val="36"/>
        </w:rPr>
      </w:pPr>
    </w:p>
    <w:p w14:paraId="3E251E3E" w14:textId="310606EB" w:rsidR="001C709E" w:rsidRDefault="001C709E" w:rsidP="001C709E">
      <w:pPr>
        <w:rPr>
          <w:sz w:val="36"/>
          <w:szCs w:val="36"/>
        </w:rPr>
      </w:pPr>
    </w:p>
    <w:p w14:paraId="5565D368" w14:textId="3A486E4D" w:rsidR="001C709E" w:rsidRDefault="001C709E" w:rsidP="001C709E">
      <w:pPr>
        <w:rPr>
          <w:sz w:val="36"/>
          <w:szCs w:val="36"/>
        </w:rPr>
      </w:pPr>
    </w:p>
    <w:p w14:paraId="69CE774F" w14:textId="77777777" w:rsidR="0014386C" w:rsidRDefault="0014386C" w:rsidP="001C709E">
      <w:pPr>
        <w:rPr>
          <w:sz w:val="36"/>
          <w:szCs w:val="36"/>
        </w:rPr>
        <w:sectPr w:rsidR="0014386C">
          <w:headerReference w:type="default" r:id="rId11"/>
          <w:footerReference w:type="even" r:id="rId12"/>
          <w:footerReference w:type="default" r:id="rId13"/>
          <w:pgSz w:w="11906" w:h="16838"/>
          <w:pgMar w:top="1440" w:right="1440" w:bottom="1440" w:left="1440" w:header="708" w:footer="708" w:gutter="0"/>
          <w:cols w:space="708"/>
          <w:docGrid w:linePitch="360"/>
        </w:sectPr>
      </w:pPr>
    </w:p>
    <w:p w14:paraId="07BC559F" w14:textId="631B5540" w:rsidR="0014386C" w:rsidRPr="00D6035A" w:rsidRDefault="006C3BA9" w:rsidP="006C3BA9">
      <w:pPr>
        <w:pStyle w:val="Listeafsnit"/>
        <w:numPr>
          <w:ilvl w:val="0"/>
          <w:numId w:val="1"/>
        </w:numPr>
        <w:rPr>
          <w:b/>
          <w:bCs/>
        </w:rPr>
      </w:pPr>
      <w:r w:rsidRPr="00D6035A">
        <w:rPr>
          <w:b/>
          <w:bCs/>
        </w:rPr>
        <w:t>Anvendelse</w:t>
      </w:r>
    </w:p>
    <w:p w14:paraId="2AA2686B" w14:textId="7FFCD728" w:rsidR="006C3BA9" w:rsidRDefault="005B6EB5" w:rsidP="00F65763">
      <w:pPr>
        <w:pStyle w:val="Ingenafstand"/>
        <w:numPr>
          <w:ilvl w:val="1"/>
          <w:numId w:val="1"/>
        </w:numPr>
      </w:pPr>
      <w:r w:rsidRPr="006F57BE">
        <w:rPr>
          <w:u w:val="single"/>
        </w:rPr>
        <w:t>Anvendelse</w:t>
      </w:r>
      <w:r w:rsidR="00C64282" w:rsidRPr="006F57BE">
        <w:rPr>
          <w:u w:val="single"/>
        </w:rPr>
        <w:t>:</w:t>
      </w:r>
      <w:r w:rsidR="00C64282">
        <w:t xml:space="preserve"> Forretningsbetingelserne gælder for alle aftaler, som Hegn og Porte v/Michael Mikkelsen, cvr.nr.: </w:t>
      </w:r>
      <w:r w:rsidR="00D46EF6">
        <w:t>37575569 (”virksomheden”)</w:t>
      </w:r>
      <w:r w:rsidR="002B7D83">
        <w:t>, indgår om salg og levering af produkter og serviceydelser. Det gælder for alle aftaler, om det er arbejdsydelser, serviceydelser</w:t>
      </w:r>
      <w:r w:rsidR="00F65763">
        <w:t>, salg af produkter eller en kombination heraf mv.</w:t>
      </w:r>
    </w:p>
    <w:p w14:paraId="21D7255A" w14:textId="77777777" w:rsidR="006F57BE" w:rsidRDefault="006F57BE" w:rsidP="006F57BE">
      <w:pPr>
        <w:pStyle w:val="Ingenafstand"/>
        <w:ind w:left="720"/>
      </w:pPr>
    </w:p>
    <w:p w14:paraId="308403CA" w14:textId="1CAC1923" w:rsidR="00F65763" w:rsidRDefault="006F57BE" w:rsidP="00F65763">
      <w:pPr>
        <w:pStyle w:val="Ingenafstand"/>
        <w:numPr>
          <w:ilvl w:val="1"/>
          <w:numId w:val="1"/>
        </w:numPr>
      </w:pPr>
      <w:r w:rsidRPr="006F57BE">
        <w:rPr>
          <w:u w:val="single"/>
        </w:rPr>
        <w:t>Ydelser og produkter:</w:t>
      </w:r>
      <w:r>
        <w:t xml:space="preserve"> Virksomheden leverer produkter og ydelser til både forbrugere og erhvervskunder indenfor opsætning af he</w:t>
      </w:r>
      <w:r w:rsidR="00657651">
        <w:t>gn og porte og relaterede produkter.</w:t>
      </w:r>
    </w:p>
    <w:p w14:paraId="114D22B1" w14:textId="29C4120C" w:rsidR="00AE495C" w:rsidRDefault="00AE495C" w:rsidP="00AE495C">
      <w:pPr>
        <w:pStyle w:val="Ingenafstand"/>
      </w:pPr>
    </w:p>
    <w:p w14:paraId="61F51213" w14:textId="054F7D7F" w:rsidR="00AE495C" w:rsidRPr="00D6035A" w:rsidRDefault="00AE495C" w:rsidP="00AE495C">
      <w:pPr>
        <w:pStyle w:val="Ingenafstand"/>
        <w:numPr>
          <w:ilvl w:val="0"/>
          <w:numId w:val="1"/>
        </w:numPr>
        <w:rPr>
          <w:b/>
          <w:bCs/>
        </w:rPr>
      </w:pPr>
      <w:r w:rsidRPr="00D6035A">
        <w:rPr>
          <w:b/>
          <w:bCs/>
        </w:rPr>
        <w:t>Aftalegrundlag</w:t>
      </w:r>
    </w:p>
    <w:p w14:paraId="37C240C6" w14:textId="20A3E12D" w:rsidR="002F7AD0" w:rsidRDefault="002F7AD0" w:rsidP="0023777F">
      <w:pPr>
        <w:pStyle w:val="Ingenafstand"/>
      </w:pPr>
    </w:p>
    <w:p w14:paraId="4A025064" w14:textId="7A7C44D9" w:rsidR="0023777F" w:rsidRDefault="00520B56" w:rsidP="000B2BE1">
      <w:pPr>
        <w:pStyle w:val="Ingenafstand"/>
        <w:numPr>
          <w:ilvl w:val="1"/>
          <w:numId w:val="1"/>
        </w:numPr>
      </w:pPr>
      <w:r w:rsidRPr="000B2BE1">
        <w:rPr>
          <w:u w:val="single"/>
        </w:rPr>
        <w:t>Aftalegrundlag:</w:t>
      </w:r>
      <w:r w:rsidR="000B2BE1">
        <w:t xml:space="preserve"> </w:t>
      </w:r>
      <w:r>
        <w:t>Forretnings</w:t>
      </w:r>
      <w:r w:rsidR="000B2BE1">
        <w:t>betingelserne udgør</w:t>
      </w:r>
      <w:r w:rsidR="00B44688">
        <w:t xml:space="preserve"> sammen med Virksomhedens tilbud</w:t>
      </w:r>
      <w:r w:rsidR="007C2AAE">
        <w:t xml:space="preserve"> og ordrebekræftelse</w:t>
      </w:r>
      <w:r w:rsidR="006013FE">
        <w:t>r det samlede Aftalegrundlag</w:t>
      </w:r>
      <w:r w:rsidR="006B6B4B">
        <w:t xml:space="preserve"> om Virksomhedens salg</w:t>
      </w:r>
      <w:r w:rsidR="001D5FB4">
        <w:t xml:space="preserve"> og levering af produkter, arbejdsydelser og tjenesteydelser</w:t>
      </w:r>
      <w:r w:rsidR="0065037F">
        <w:t xml:space="preserve"> til Kunden (Aftalegrundlaget)</w:t>
      </w:r>
      <w:r w:rsidR="00125204">
        <w:t>. Kundens indkøbsbetingelser</w:t>
      </w:r>
      <w:r w:rsidR="00716C9E">
        <w:t xml:space="preserve"> udgør ikke en del af Aftalegrundlage</w:t>
      </w:r>
      <w:r w:rsidR="004973EE">
        <w:t>t, medmindre de er udtrykkeligt accepteret af Virksomheden.</w:t>
      </w:r>
    </w:p>
    <w:p w14:paraId="15343077" w14:textId="77777777" w:rsidR="002F2D14" w:rsidRDefault="002F2D14" w:rsidP="002F2D14">
      <w:pPr>
        <w:pStyle w:val="Ingenafstand"/>
        <w:ind w:left="720"/>
      </w:pPr>
    </w:p>
    <w:p w14:paraId="1D6EF1F1" w14:textId="24D5C8ED" w:rsidR="00B4253C" w:rsidRPr="002018DE" w:rsidRDefault="002F2D14" w:rsidP="002018DE">
      <w:pPr>
        <w:pStyle w:val="Ingenafstand"/>
        <w:numPr>
          <w:ilvl w:val="1"/>
          <w:numId w:val="1"/>
        </w:numPr>
        <w:rPr>
          <w:u w:val="single"/>
        </w:rPr>
      </w:pPr>
      <w:r w:rsidRPr="002F2D14">
        <w:rPr>
          <w:u w:val="single"/>
        </w:rPr>
        <w:t>Ændringer og tillæg</w:t>
      </w:r>
      <w:r>
        <w:rPr>
          <w:u w:val="single"/>
        </w:rPr>
        <w:t>:</w:t>
      </w:r>
      <w:r w:rsidR="00B4253C">
        <w:t xml:space="preserve"> Ændringer af og tillæg til Aftalegrundlaget er kun gældende, hvis parterne har aftalt dem skriftligt.</w:t>
      </w:r>
    </w:p>
    <w:p w14:paraId="3889EE8F" w14:textId="77777777" w:rsidR="002018DE" w:rsidRPr="002018DE" w:rsidRDefault="002018DE" w:rsidP="002018DE">
      <w:pPr>
        <w:pStyle w:val="Ingenafstand"/>
        <w:rPr>
          <w:u w:val="single"/>
        </w:rPr>
      </w:pPr>
    </w:p>
    <w:p w14:paraId="2A866CA5" w14:textId="4F08FC84" w:rsidR="002018DE" w:rsidRPr="0097044E" w:rsidRDefault="00B4253C" w:rsidP="0097044E">
      <w:pPr>
        <w:pStyle w:val="Ingenafstand"/>
        <w:numPr>
          <w:ilvl w:val="1"/>
          <w:numId w:val="1"/>
        </w:numPr>
        <w:rPr>
          <w:u w:val="single"/>
        </w:rPr>
      </w:pPr>
      <w:r>
        <w:rPr>
          <w:u w:val="single"/>
        </w:rPr>
        <w:t>Juridisk status:</w:t>
      </w:r>
      <w:r>
        <w:t xml:space="preserve"> Hver af parterne skal straks give medkontrahenten </w:t>
      </w:r>
      <w:r>
        <w:t>underretning, hvis parten ændrer status som juridisk person, tages under konkurs</w:t>
      </w:r>
      <w:r w:rsidR="009C23ED">
        <w:t>- eller rekonstruktionsbehandling eller frivillig likvidation.</w:t>
      </w:r>
    </w:p>
    <w:p w14:paraId="26CC234E" w14:textId="77777777" w:rsidR="0097044E" w:rsidRPr="0097044E" w:rsidRDefault="0097044E" w:rsidP="009536B9">
      <w:pPr>
        <w:pStyle w:val="Ingenafstand"/>
        <w:rPr>
          <w:u w:val="single"/>
        </w:rPr>
      </w:pPr>
    </w:p>
    <w:p w14:paraId="4DFE2962" w14:textId="010C3BA2" w:rsidR="002018DE" w:rsidRPr="00AF44A4" w:rsidRDefault="00FF4FD4" w:rsidP="000B2BE1">
      <w:pPr>
        <w:pStyle w:val="Ingenafstand"/>
        <w:numPr>
          <w:ilvl w:val="1"/>
          <w:numId w:val="1"/>
        </w:numPr>
        <w:rPr>
          <w:u w:val="single"/>
        </w:rPr>
      </w:pPr>
      <w:r>
        <w:rPr>
          <w:u w:val="single"/>
        </w:rPr>
        <w:t>AB18 for erhvervskunder:</w:t>
      </w:r>
      <w:r>
        <w:t xml:space="preserve"> AB18 er gældende for </w:t>
      </w:r>
      <w:r w:rsidR="00616EE1">
        <w:t>aftaler indgået med erhvervskunder.</w:t>
      </w:r>
    </w:p>
    <w:p w14:paraId="52CDB8B3" w14:textId="77777777" w:rsidR="00AF44A4" w:rsidRDefault="00AF44A4" w:rsidP="00AF44A4">
      <w:pPr>
        <w:pStyle w:val="Listeafsnit"/>
        <w:rPr>
          <w:u w:val="single"/>
        </w:rPr>
      </w:pPr>
    </w:p>
    <w:p w14:paraId="4D5862A8" w14:textId="61C2E5AF" w:rsidR="00AF44A4" w:rsidRPr="008B3966" w:rsidRDefault="008B3966" w:rsidP="008B3966">
      <w:pPr>
        <w:pStyle w:val="Ingenafstand"/>
        <w:numPr>
          <w:ilvl w:val="0"/>
          <w:numId w:val="1"/>
        </w:numPr>
        <w:rPr>
          <w:b/>
          <w:bCs/>
          <w:u w:val="single"/>
        </w:rPr>
      </w:pPr>
      <w:r w:rsidRPr="008B3966">
        <w:rPr>
          <w:b/>
          <w:bCs/>
        </w:rPr>
        <w:t>Ydelser</w:t>
      </w:r>
      <w:r w:rsidR="00E05E60">
        <w:rPr>
          <w:b/>
          <w:bCs/>
        </w:rPr>
        <w:t>,</w:t>
      </w:r>
      <w:r w:rsidRPr="008B3966">
        <w:rPr>
          <w:b/>
          <w:bCs/>
        </w:rPr>
        <w:t xml:space="preserve"> produkter</w:t>
      </w:r>
      <w:r w:rsidR="00E20114">
        <w:rPr>
          <w:b/>
          <w:bCs/>
        </w:rPr>
        <w:t xml:space="preserve"> og forudsætninger</w:t>
      </w:r>
      <w:r w:rsidR="001A2222">
        <w:rPr>
          <w:b/>
          <w:bCs/>
        </w:rPr>
        <w:t xml:space="preserve"> for levering</w:t>
      </w:r>
    </w:p>
    <w:p w14:paraId="6EC4D202" w14:textId="77777777" w:rsidR="00436EE4" w:rsidRDefault="00436EE4" w:rsidP="008B3966">
      <w:pPr>
        <w:pStyle w:val="Ingenafstand"/>
      </w:pPr>
    </w:p>
    <w:p w14:paraId="1CC15EEB" w14:textId="7E630CC9" w:rsidR="008B3966" w:rsidRDefault="00436EE4" w:rsidP="0029481F">
      <w:pPr>
        <w:pStyle w:val="Ingenafstand"/>
        <w:numPr>
          <w:ilvl w:val="1"/>
          <w:numId w:val="1"/>
        </w:numPr>
      </w:pPr>
      <w:r w:rsidRPr="00436EE4">
        <w:rPr>
          <w:u w:val="single"/>
        </w:rPr>
        <w:t>Standard</w:t>
      </w:r>
      <w:r>
        <w:rPr>
          <w:u w:val="single"/>
        </w:rPr>
        <w:t>:</w:t>
      </w:r>
      <w:r>
        <w:t xml:space="preserve"> </w:t>
      </w:r>
      <w:r w:rsidR="00571877">
        <w:t>Når V</w:t>
      </w:r>
      <w:r w:rsidR="003B45DA">
        <w:t>irksomheden sælger</w:t>
      </w:r>
      <w:r w:rsidR="00600F0F">
        <w:t>,</w:t>
      </w:r>
      <w:r w:rsidR="003B45DA">
        <w:t xml:space="preserve"> leverer</w:t>
      </w:r>
      <w:r w:rsidR="0029481F">
        <w:t xml:space="preserve"> og opsætter</w:t>
      </w:r>
      <w:r w:rsidR="003B45DA">
        <w:t xml:space="preserve"> hegn og porte</w:t>
      </w:r>
      <w:r w:rsidR="0029481F">
        <w:t xml:space="preserve"> med tilbehør til kunden, udføres opsætningen heraf håndværksmæssigt korrekt, og produkterne leveres uden fejl og mangler.</w:t>
      </w:r>
    </w:p>
    <w:p w14:paraId="6B3BA50D" w14:textId="463ABFB8" w:rsidR="004B13DB" w:rsidRDefault="004B13DB" w:rsidP="0029481F">
      <w:pPr>
        <w:pStyle w:val="Ingenafstand"/>
        <w:numPr>
          <w:ilvl w:val="1"/>
          <w:numId w:val="1"/>
        </w:numPr>
      </w:pPr>
      <w:r>
        <w:rPr>
          <w:u w:val="single"/>
        </w:rPr>
        <w:t>Kundens medvirken:</w:t>
      </w:r>
      <w:r>
        <w:t xml:space="preserve"> Kunden skal give virksomheden adgang til de</w:t>
      </w:r>
      <w:r w:rsidR="00323FEB">
        <w:t xml:space="preserve"> steder, der er nødvendig</w:t>
      </w:r>
      <w:r w:rsidR="00F4781A">
        <w:t xml:space="preserve">e, i det omfang der er nødvendigt for at udføre arbejdet </w:t>
      </w:r>
      <w:r w:rsidR="00AE4560">
        <w:t>tilstrækkeligt og forsvarligt.</w:t>
      </w:r>
    </w:p>
    <w:p w14:paraId="56D9C664" w14:textId="77777777" w:rsidR="008B631F" w:rsidRDefault="008B631F" w:rsidP="008B631F">
      <w:pPr>
        <w:pStyle w:val="Ingenafstand"/>
        <w:ind w:left="720"/>
      </w:pPr>
    </w:p>
    <w:p w14:paraId="7F23A068" w14:textId="1293D32F" w:rsidR="00EC5019" w:rsidRDefault="005638C7" w:rsidP="00945F4E">
      <w:pPr>
        <w:pStyle w:val="Ingenafstand"/>
        <w:numPr>
          <w:ilvl w:val="1"/>
          <w:numId w:val="1"/>
        </w:numPr>
      </w:pPr>
      <w:r w:rsidRPr="005638C7">
        <w:rPr>
          <w:u w:val="single"/>
        </w:rPr>
        <w:t>Ryddet arbejdsareal:</w:t>
      </w:r>
      <w:r>
        <w:t xml:space="preserve"> </w:t>
      </w:r>
      <w:r w:rsidR="00DF33A0">
        <w:t>Kunden skal sørge for at a</w:t>
      </w:r>
      <w:r w:rsidR="006D69BE">
        <w:t xml:space="preserve">rbejdsområdet </w:t>
      </w:r>
      <w:r w:rsidR="00DF33A0">
        <w:t>er</w:t>
      </w:r>
      <w:r w:rsidR="006D69BE">
        <w:t xml:space="preserve"> </w:t>
      </w:r>
      <w:r w:rsidR="00D851C0">
        <w:t>ryddet o</w:t>
      </w:r>
      <w:r w:rsidR="00321F65">
        <w:t>g tilgængeligt</w:t>
      </w:r>
      <w:r w:rsidR="00AD6EE6">
        <w:t xml:space="preserve">, så opgaven kan </w:t>
      </w:r>
      <w:r w:rsidR="001D3204">
        <w:t>udføres af virksomhedens medarbejdere uden nogen form for hindring</w:t>
      </w:r>
      <w:r w:rsidR="007A2727">
        <w:t xml:space="preserve">. Det betyder bl.a. at </w:t>
      </w:r>
      <w:r w:rsidR="00AA4D60">
        <w:t xml:space="preserve">arbejdsstedet skal være ryddet for </w:t>
      </w:r>
      <w:r w:rsidR="007A2727">
        <w:t xml:space="preserve">genstande </w:t>
      </w:r>
      <w:r w:rsidR="00AA4D60">
        <w:t>og beplantning</w:t>
      </w:r>
      <w:r w:rsidR="00F10D07">
        <w:t xml:space="preserve"> langs hele hegn</w:t>
      </w:r>
      <w:r w:rsidR="00FC34FD">
        <w:t>s</w:t>
      </w:r>
      <w:r w:rsidR="00F10D07">
        <w:t>linjen</w:t>
      </w:r>
      <w:r w:rsidR="00FC34FD">
        <w:t xml:space="preserve"> og minimum </w:t>
      </w:r>
      <w:r w:rsidR="00621C56">
        <w:t xml:space="preserve">i en bredde af </w:t>
      </w:r>
      <w:r w:rsidR="00C205E5">
        <w:t xml:space="preserve">hegnets </w:t>
      </w:r>
      <w:r w:rsidR="00621C56">
        <w:t>højde</w:t>
      </w:r>
      <w:r w:rsidR="00AA4D60">
        <w:t>, herunder at ev</w:t>
      </w:r>
      <w:r w:rsidR="00AD2673">
        <w:t>entuelle</w:t>
      </w:r>
      <w:r w:rsidR="00AA4D60">
        <w:t xml:space="preserve"> trærødder skal </w:t>
      </w:r>
      <w:r w:rsidR="004F225E">
        <w:t>være fjernet</w:t>
      </w:r>
      <w:r w:rsidR="00AD2673">
        <w:t xml:space="preserve">, inden </w:t>
      </w:r>
      <w:r w:rsidR="00F978DE">
        <w:t>opgaven kan påbegyndes.</w:t>
      </w:r>
      <w:r w:rsidR="00EB1110">
        <w:t xml:space="preserve"> Hvis grunden ikke er </w:t>
      </w:r>
      <w:r w:rsidR="00EB1110">
        <w:lastRenderedPageBreak/>
        <w:t>ryddet</w:t>
      </w:r>
      <w:r w:rsidR="00CB16A4">
        <w:t xml:space="preserve"> ved planlagt opstart</w:t>
      </w:r>
      <w:r w:rsidR="00EB1110">
        <w:t xml:space="preserve">, kan virksomheden </w:t>
      </w:r>
      <w:r w:rsidR="006C1267">
        <w:t xml:space="preserve">opkræve betaling for </w:t>
      </w:r>
      <w:r w:rsidR="005F0A1C">
        <w:t xml:space="preserve">ekstra, </w:t>
      </w:r>
      <w:r w:rsidR="006C1267">
        <w:t>forgæves</w:t>
      </w:r>
      <w:r w:rsidR="005F0A1C">
        <w:t xml:space="preserve"> kørsel.</w:t>
      </w:r>
    </w:p>
    <w:p w14:paraId="773A88D6" w14:textId="77777777" w:rsidR="00945F4E" w:rsidRDefault="00945F4E" w:rsidP="00EE0FBB">
      <w:pPr>
        <w:pStyle w:val="Ingenafstand"/>
        <w:ind w:left="720"/>
      </w:pPr>
    </w:p>
    <w:p w14:paraId="24744EEC" w14:textId="07F29BE3" w:rsidR="00A64EB7" w:rsidRPr="001A2222" w:rsidRDefault="005638C7" w:rsidP="001A2222">
      <w:pPr>
        <w:pStyle w:val="Ingenafstand"/>
        <w:numPr>
          <w:ilvl w:val="1"/>
          <w:numId w:val="1"/>
        </w:numPr>
        <w:rPr>
          <w:u w:val="single"/>
        </w:rPr>
      </w:pPr>
      <w:r w:rsidRPr="003D6A4C">
        <w:rPr>
          <w:u w:val="single"/>
        </w:rPr>
        <w:t>Egnet køre</w:t>
      </w:r>
      <w:r w:rsidR="003D6A4C" w:rsidRPr="003D6A4C">
        <w:rPr>
          <w:u w:val="single"/>
        </w:rPr>
        <w:t>vej:</w:t>
      </w:r>
      <w:r w:rsidR="003D6A4C">
        <w:rPr>
          <w:u w:val="single"/>
        </w:rPr>
        <w:t xml:space="preserve"> </w:t>
      </w:r>
      <w:r w:rsidR="00426751">
        <w:t xml:space="preserve">Kunden skal sørge for, at virksomhedens medarbejdere har egnet kørevej og køreareal til </w:t>
      </w:r>
      <w:r w:rsidR="00017EC5">
        <w:t>maskiner, herunder minigraver og lift</w:t>
      </w:r>
      <w:r w:rsidR="00E7175C">
        <w:t xml:space="preserve">. Det betyder at kunden selv skal sørge for udlægning af køreplader, hvis det er nødvendigt, evt. på græsplæner og </w:t>
      </w:r>
      <w:r w:rsidR="00C1021C">
        <w:t>andre porøse overflader,</w:t>
      </w:r>
      <w:r w:rsidR="001B387F">
        <w:t xml:space="preserve"> hvis det ikke er medtaget i tilbuddet.</w:t>
      </w:r>
      <w:r w:rsidR="00E36644">
        <w:t xml:space="preserve"> Der skal </w:t>
      </w:r>
      <w:r w:rsidR="00184658">
        <w:t xml:space="preserve">herudover </w:t>
      </w:r>
      <w:r w:rsidR="00E36644">
        <w:t>være egnet kørevej hen til arbejdsstedet for en lastbil.</w:t>
      </w:r>
    </w:p>
    <w:p w14:paraId="01530F09" w14:textId="77777777" w:rsidR="001A2222" w:rsidRPr="001A2222" w:rsidRDefault="001A2222" w:rsidP="001A2222">
      <w:pPr>
        <w:pStyle w:val="Ingenafstand"/>
        <w:rPr>
          <w:u w:val="single"/>
        </w:rPr>
      </w:pPr>
    </w:p>
    <w:p w14:paraId="080F0CF8" w14:textId="3623A55D" w:rsidR="00210EE7" w:rsidRPr="00A64EB7" w:rsidRDefault="00C83DAC" w:rsidP="00A64EB7">
      <w:pPr>
        <w:pStyle w:val="Ingenafstand"/>
        <w:numPr>
          <w:ilvl w:val="1"/>
          <w:numId w:val="1"/>
        </w:numPr>
        <w:rPr>
          <w:u w:val="single"/>
        </w:rPr>
      </w:pPr>
      <w:r w:rsidRPr="00A64EB7">
        <w:rPr>
          <w:u w:val="single"/>
        </w:rPr>
        <w:t xml:space="preserve">Anvisning af </w:t>
      </w:r>
      <w:r w:rsidR="003E0781" w:rsidRPr="00A64EB7">
        <w:rPr>
          <w:u w:val="single"/>
        </w:rPr>
        <w:t xml:space="preserve">ledninger og forsyningslinjer på egen grund: </w:t>
      </w:r>
      <w:r w:rsidR="003E0781">
        <w:t>Kunden er forpligtet til at anvise placering af ledninger og fo</w:t>
      </w:r>
      <w:r w:rsidR="004350A6">
        <w:t>r</w:t>
      </w:r>
      <w:r w:rsidR="003E0781">
        <w:t>syningslinjer på egen grund.</w:t>
      </w:r>
      <w:r w:rsidR="008E0300">
        <w:t xml:space="preserve"> Virksomheden har </w:t>
      </w:r>
      <w:r w:rsidR="00260E35">
        <w:t>ikke</w:t>
      </w:r>
      <w:r w:rsidR="008361FC">
        <w:t xml:space="preserve"> mulighed for </w:t>
      </w:r>
      <w:r w:rsidR="0089484E">
        <w:t xml:space="preserve">fuldt </w:t>
      </w:r>
      <w:r w:rsidR="00447960">
        <w:t xml:space="preserve">ud </w:t>
      </w:r>
      <w:r w:rsidR="008361FC">
        <w:t>at undersøge,</w:t>
      </w:r>
      <w:r w:rsidR="00260E35">
        <w:t xml:space="preserve"> hvor d</w:t>
      </w:r>
      <w:r w:rsidR="008361FC">
        <w:t>isse er placeret</w:t>
      </w:r>
      <w:r w:rsidR="00260E35">
        <w:t xml:space="preserve"> på grunden.</w:t>
      </w:r>
      <w:r w:rsidR="005F675F">
        <w:t xml:space="preserve"> Det er således kundens fulde ansvar at gøre </w:t>
      </w:r>
      <w:r w:rsidR="00A84549">
        <w:t xml:space="preserve">virksomheden </w:t>
      </w:r>
      <w:r w:rsidR="005F675F">
        <w:t xml:space="preserve">opmærksom på </w:t>
      </w:r>
      <w:r w:rsidR="00E140C6">
        <w:t>ledningers og forsyningslinjers placering på grunden</w:t>
      </w:r>
      <w:r w:rsidR="001507F8">
        <w:t xml:space="preserve">, og dermed kundens fulde ansvar, hvis </w:t>
      </w:r>
      <w:r w:rsidR="001E74A4">
        <w:t>forsyningslinjer og ledninger beskadiges ved virksomhedens gravearbejde</w:t>
      </w:r>
      <w:r w:rsidR="004D7977">
        <w:t xml:space="preserve"> på grunden.</w:t>
      </w:r>
      <w:r w:rsidR="000D383E">
        <w:t xml:space="preserve"> </w:t>
      </w:r>
      <w:r w:rsidR="00393E26">
        <w:t xml:space="preserve">Anvisning skal ske til </w:t>
      </w:r>
      <w:r w:rsidR="0081247F">
        <w:t xml:space="preserve">virksomhedens medarbejdere på </w:t>
      </w:r>
      <w:r w:rsidR="0025776C">
        <w:t>arbejds</w:t>
      </w:r>
      <w:r w:rsidR="0081247F">
        <w:t>stedet</w:t>
      </w:r>
      <w:r w:rsidR="00447960">
        <w:t xml:space="preserve"> inden opstart</w:t>
      </w:r>
      <w:r w:rsidR="0025776C">
        <w:t>.</w:t>
      </w:r>
    </w:p>
    <w:p w14:paraId="4E257FB8" w14:textId="6CBFD952" w:rsidR="001003CF" w:rsidRDefault="00447960" w:rsidP="00B33CF2">
      <w:pPr>
        <w:pStyle w:val="Ingenafstand"/>
        <w:ind w:left="720"/>
      </w:pPr>
      <w:r>
        <w:t xml:space="preserve">Virksomheden forespørger altid </w:t>
      </w:r>
      <w:r w:rsidR="00210EE7">
        <w:t>i LER registeret om ledninger og forsyningslinjers placering udenfor grunden</w:t>
      </w:r>
      <w:r w:rsidR="00647F2A">
        <w:t>, og tager altid højde for disse oplysninger</w:t>
      </w:r>
      <w:r w:rsidR="00AD30FD">
        <w:t xml:space="preserve">. Virksomheden er </w:t>
      </w:r>
      <w:r w:rsidR="000F03F0">
        <w:t xml:space="preserve">derfor </w:t>
      </w:r>
      <w:r w:rsidR="00AD30FD">
        <w:t>ikke erstatningsansvarlige overfor skader</w:t>
      </w:r>
      <w:r w:rsidR="00A2264A">
        <w:t xml:space="preserve"> på </w:t>
      </w:r>
      <w:r w:rsidR="007A1BA4">
        <w:t>ledninger og forsyningslinjer, der ikke er an</w:t>
      </w:r>
      <w:r w:rsidR="000F03F0">
        <w:t>vist</w:t>
      </w:r>
      <w:r w:rsidR="004820E5">
        <w:t xml:space="preserve"> af Kunden</w:t>
      </w:r>
      <w:r w:rsidR="00210EE7">
        <w:t>.</w:t>
      </w:r>
    </w:p>
    <w:p w14:paraId="441CB380" w14:textId="77777777" w:rsidR="00210EE7" w:rsidRDefault="00210EE7" w:rsidP="00210EE7">
      <w:pPr>
        <w:pStyle w:val="Ingenafstand"/>
        <w:ind w:left="720"/>
      </w:pPr>
    </w:p>
    <w:p w14:paraId="4D0ADA98" w14:textId="0304490B" w:rsidR="001003CF" w:rsidRPr="00BF4E62" w:rsidRDefault="0002338B" w:rsidP="00E36644">
      <w:pPr>
        <w:pStyle w:val="Ingenafstand"/>
        <w:numPr>
          <w:ilvl w:val="1"/>
          <w:numId w:val="1"/>
        </w:numPr>
        <w:rPr>
          <w:u w:val="single"/>
        </w:rPr>
      </w:pPr>
      <w:r>
        <w:rPr>
          <w:u w:val="single"/>
        </w:rPr>
        <w:t xml:space="preserve">Skellinjer og terrænhøjde: </w:t>
      </w:r>
      <w:r>
        <w:t xml:space="preserve">Kunden er </w:t>
      </w:r>
      <w:r w:rsidR="00CD534B">
        <w:t>ansvarlig for at anvise skellinje og terrænhøjde</w:t>
      </w:r>
      <w:r w:rsidR="007C782E">
        <w:t xml:space="preserve">. I tilfælde af </w:t>
      </w:r>
      <w:r w:rsidR="004B2505">
        <w:t>forskelle på terrænhøjde</w:t>
      </w:r>
      <w:r w:rsidR="00C6361C">
        <w:t xml:space="preserve">n langs hegnslinje, tilpasses monteringen af materialer </w:t>
      </w:r>
      <w:r w:rsidR="00BF4E62">
        <w:t>d</w:t>
      </w:r>
      <w:r w:rsidR="005671D3">
        <w:t>isse forskelle</w:t>
      </w:r>
      <w:r w:rsidR="00BF4E62">
        <w:t xml:space="preserve"> i forbindelse med </w:t>
      </w:r>
      <w:r w:rsidR="00BF4E62">
        <w:t>opsætningen</w:t>
      </w:r>
      <w:r w:rsidR="00267261">
        <w:t>, og sluthøjden</w:t>
      </w:r>
      <w:r w:rsidR="00134D7E">
        <w:t xml:space="preserve"> over terræn kan derfor variere</w:t>
      </w:r>
      <w:r w:rsidR="00B2666C">
        <w:t xml:space="preserve"> fra den opgivne produkthøjde.</w:t>
      </w:r>
    </w:p>
    <w:p w14:paraId="036D1F2D" w14:textId="77777777" w:rsidR="00BF4E62" w:rsidRDefault="00BF4E62" w:rsidP="00BF4E62">
      <w:pPr>
        <w:pStyle w:val="Ingenafstand"/>
        <w:ind w:left="720"/>
        <w:rPr>
          <w:u w:val="single"/>
        </w:rPr>
      </w:pPr>
    </w:p>
    <w:p w14:paraId="51850690" w14:textId="7AFC2851" w:rsidR="008B1005" w:rsidRDefault="00E23D47" w:rsidP="008B1005">
      <w:pPr>
        <w:pStyle w:val="Ingenafstand"/>
        <w:numPr>
          <w:ilvl w:val="1"/>
          <w:numId w:val="1"/>
        </w:numPr>
        <w:rPr>
          <w:u w:val="single"/>
        </w:rPr>
      </w:pPr>
      <w:r>
        <w:rPr>
          <w:u w:val="single"/>
        </w:rPr>
        <w:t>Tilbuddet er givet ud fra</w:t>
      </w:r>
      <w:r w:rsidR="003F6E52">
        <w:rPr>
          <w:u w:val="single"/>
        </w:rPr>
        <w:t xml:space="preserve"> standard</w:t>
      </w:r>
      <w:r>
        <w:rPr>
          <w:u w:val="single"/>
        </w:rPr>
        <w:t xml:space="preserve">: </w:t>
      </w:r>
      <w:r>
        <w:t xml:space="preserve">Tilbuddet er givet ud fra en </w:t>
      </w:r>
      <w:r w:rsidR="0024136D">
        <w:t xml:space="preserve">standard om, at produktet skal </w:t>
      </w:r>
      <w:r w:rsidR="00ED42C8">
        <w:t xml:space="preserve">opsættes i jord, flisebelægning eller asfalt </w:t>
      </w:r>
      <w:r w:rsidR="00600A76">
        <w:t>med max tykkelse på 15 cm.</w:t>
      </w:r>
    </w:p>
    <w:p w14:paraId="4710A242" w14:textId="59B8DB35" w:rsidR="00964919" w:rsidRPr="009304DD" w:rsidRDefault="008B1005" w:rsidP="009304DD">
      <w:pPr>
        <w:pStyle w:val="Listeafsnit"/>
      </w:pPr>
      <w:r w:rsidRPr="008B1005">
        <w:t xml:space="preserve">Tilbuddet </w:t>
      </w:r>
      <w:r>
        <w:t xml:space="preserve">er </w:t>
      </w:r>
      <w:proofErr w:type="gramStart"/>
      <w:r>
        <w:t>endvidere</w:t>
      </w:r>
      <w:proofErr w:type="gramEnd"/>
      <w:r>
        <w:t xml:space="preserve"> givet ud fra, at </w:t>
      </w:r>
      <w:r w:rsidR="00074B2C">
        <w:t>kunden selv sørger for bortskaffelse af jord og reetableri</w:t>
      </w:r>
      <w:r w:rsidR="009E161B">
        <w:t>ng af belægninger</w:t>
      </w:r>
      <w:r w:rsidR="0023419C">
        <w:t xml:space="preserve"> mv.</w:t>
      </w:r>
    </w:p>
    <w:p w14:paraId="222D060C" w14:textId="77777777" w:rsidR="000313D3" w:rsidRPr="000313D3" w:rsidRDefault="006E43B1" w:rsidP="009304DD">
      <w:pPr>
        <w:pStyle w:val="Ingenafstand"/>
        <w:numPr>
          <w:ilvl w:val="1"/>
          <w:numId w:val="1"/>
        </w:numPr>
        <w:rPr>
          <w:u w:val="single"/>
        </w:rPr>
      </w:pPr>
      <w:r>
        <w:rPr>
          <w:u w:val="single"/>
        </w:rPr>
        <w:t xml:space="preserve">Forbehold for ekstraomkostninger: </w:t>
      </w:r>
      <w:r>
        <w:t xml:space="preserve">Der tages forbehold for at der kan komme ekstraudgifter i forbindelse med </w:t>
      </w:r>
      <w:r w:rsidR="004B7B77">
        <w:t xml:space="preserve">ekstra arbejde ved fund af </w:t>
      </w:r>
      <w:r w:rsidR="008A0A9A">
        <w:t>skjulte kabler, fundamenter og større rødder fra beplantning.</w:t>
      </w:r>
      <w:r w:rsidR="009304DD" w:rsidRPr="009304DD">
        <w:t xml:space="preserve"> </w:t>
      </w:r>
    </w:p>
    <w:p w14:paraId="475620C5" w14:textId="4316DE7D" w:rsidR="009304DD" w:rsidRDefault="009304DD" w:rsidP="000313D3">
      <w:pPr>
        <w:pStyle w:val="Ingenafstand"/>
        <w:ind w:left="720"/>
      </w:pPr>
      <w:r>
        <w:t>Hvis det viser sig nødvendigt at udføre ekstraarbejde, udføres dette kun mod tillægsbetaling.</w:t>
      </w:r>
    </w:p>
    <w:p w14:paraId="246BACE6" w14:textId="77777777" w:rsidR="000313D3" w:rsidRPr="005C56E4" w:rsidRDefault="000313D3" w:rsidP="000313D3">
      <w:pPr>
        <w:pStyle w:val="Ingenafstand"/>
        <w:ind w:left="720"/>
        <w:rPr>
          <w:u w:val="single"/>
        </w:rPr>
      </w:pPr>
    </w:p>
    <w:p w14:paraId="46114BB8" w14:textId="69A23701" w:rsidR="00964919" w:rsidRPr="00A04915" w:rsidRDefault="0002522C" w:rsidP="00964919">
      <w:pPr>
        <w:pStyle w:val="Ingenafstand"/>
        <w:numPr>
          <w:ilvl w:val="1"/>
          <w:numId w:val="1"/>
        </w:numPr>
        <w:rPr>
          <w:u w:val="single"/>
        </w:rPr>
      </w:pPr>
      <w:r>
        <w:rPr>
          <w:u w:val="single"/>
        </w:rPr>
        <w:t>Lovgivning</w:t>
      </w:r>
      <w:r w:rsidR="00A04915">
        <w:rPr>
          <w:u w:val="single"/>
        </w:rPr>
        <w:t>,</w:t>
      </w:r>
      <w:r>
        <w:rPr>
          <w:u w:val="single"/>
        </w:rPr>
        <w:t xml:space="preserve"> standarder</w:t>
      </w:r>
      <w:r w:rsidR="00A04915">
        <w:rPr>
          <w:u w:val="single"/>
        </w:rPr>
        <w:t xml:space="preserve"> og ansvar</w:t>
      </w:r>
      <w:r>
        <w:rPr>
          <w:u w:val="single"/>
        </w:rPr>
        <w:t>:</w:t>
      </w:r>
      <w:r>
        <w:t xml:space="preserve"> Virksomheden er ikke ansvarlig for, at ydelserne opfylder lovgivning eller standarder eller kan anvendes til konkrete formål, medmindre parterne har aftalt andet skriftligt.</w:t>
      </w:r>
    </w:p>
    <w:p w14:paraId="0F2519DA" w14:textId="69C1B47C" w:rsidR="00A04915" w:rsidRPr="00F06343" w:rsidRDefault="00F06343" w:rsidP="00A04915">
      <w:pPr>
        <w:pStyle w:val="Ingenafstand"/>
        <w:ind w:left="720"/>
      </w:pPr>
      <w:r w:rsidRPr="00F06343">
        <w:t>Vi</w:t>
      </w:r>
      <w:r>
        <w:t>r</w:t>
      </w:r>
      <w:r w:rsidRPr="00F06343">
        <w:t>ksomheden</w:t>
      </w:r>
      <w:r>
        <w:t xml:space="preserve"> er </w:t>
      </w:r>
      <w:r w:rsidR="00C60AE5">
        <w:t xml:space="preserve">ikke erstatningsansvarlige for </w:t>
      </w:r>
      <w:r w:rsidR="00F77E9E">
        <w:t>opståede skader på ikke anviste installationer på Kundens grund.</w:t>
      </w:r>
    </w:p>
    <w:p w14:paraId="28F120CE" w14:textId="77777777" w:rsidR="00964919" w:rsidRPr="00964919" w:rsidRDefault="00964919" w:rsidP="00964919">
      <w:pPr>
        <w:pStyle w:val="Ingenafstand"/>
        <w:rPr>
          <w:u w:val="single"/>
        </w:rPr>
      </w:pPr>
    </w:p>
    <w:p w14:paraId="15FF8085" w14:textId="77777777" w:rsidR="00F5220A" w:rsidRPr="00F5220A" w:rsidRDefault="00F5220A" w:rsidP="000E1880">
      <w:pPr>
        <w:pStyle w:val="Ingenafstand"/>
        <w:ind w:left="720"/>
        <w:rPr>
          <w:u w:val="single"/>
        </w:rPr>
      </w:pPr>
    </w:p>
    <w:p w14:paraId="6FD6C032" w14:textId="226B8088" w:rsidR="00F5220A" w:rsidRDefault="005D0C83" w:rsidP="00333B7B">
      <w:pPr>
        <w:pStyle w:val="Listeafsnit"/>
        <w:numPr>
          <w:ilvl w:val="0"/>
          <w:numId w:val="1"/>
        </w:numPr>
        <w:rPr>
          <w:b/>
          <w:bCs/>
        </w:rPr>
      </w:pPr>
      <w:r>
        <w:rPr>
          <w:b/>
          <w:bCs/>
        </w:rPr>
        <w:t>Tilbud</w:t>
      </w:r>
    </w:p>
    <w:p w14:paraId="112EB6AE" w14:textId="418252E3" w:rsidR="005D0C83" w:rsidRDefault="00081F37" w:rsidP="00457EB4">
      <w:pPr>
        <w:pStyle w:val="Listeafsnit"/>
        <w:numPr>
          <w:ilvl w:val="1"/>
          <w:numId w:val="1"/>
        </w:numPr>
      </w:pPr>
      <w:r w:rsidRPr="00457EB4">
        <w:rPr>
          <w:u w:val="single"/>
        </w:rPr>
        <w:t>Tilbud:</w:t>
      </w:r>
      <w:r>
        <w:t xml:space="preserve"> Virksomheden udarbejder et konkret tilbud til Kunden. Virksomhedens tilbud er gældende i 30 dage fra den dato, tilbuddet er dateret, medmindre andet fremgår af </w:t>
      </w:r>
      <w:r w:rsidR="004161D0">
        <w:t>t</w:t>
      </w:r>
      <w:r>
        <w:t>ilbuddet. Accept af tilbud, der er Virksomheden i hænde efter acceptfristens udløb</w:t>
      </w:r>
      <w:r w:rsidR="00411B0C">
        <w:t>, er ikke bindende for Virksomheden, medmindre Virksomheden meddeler Kunden andet.</w:t>
      </w:r>
    </w:p>
    <w:p w14:paraId="2449F351" w14:textId="77777777" w:rsidR="00F9432B" w:rsidRDefault="00F9432B" w:rsidP="004F186A">
      <w:pPr>
        <w:pStyle w:val="Listeafsnit"/>
      </w:pPr>
    </w:p>
    <w:p w14:paraId="56D10744" w14:textId="3ECB98DD" w:rsidR="00457EB4" w:rsidRPr="00C1395F" w:rsidRDefault="00F9432B" w:rsidP="00F9432B">
      <w:pPr>
        <w:pStyle w:val="Listeafsnit"/>
        <w:numPr>
          <w:ilvl w:val="0"/>
          <w:numId w:val="1"/>
        </w:numPr>
        <w:rPr>
          <w:b/>
          <w:bCs/>
        </w:rPr>
      </w:pPr>
      <w:r w:rsidRPr="00C1395F">
        <w:rPr>
          <w:b/>
          <w:bCs/>
        </w:rPr>
        <w:t>Pris og betaling</w:t>
      </w:r>
    </w:p>
    <w:p w14:paraId="23B438D1" w14:textId="77777777" w:rsidR="00F24912" w:rsidRDefault="00F24912" w:rsidP="00F24912">
      <w:pPr>
        <w:pStyle w:val="Listeafsnit"/>
      </w:pPr>
    </w:p>
    <w:p w14:paraId="3267CE28" w14:textId="79B783EE" w:rsidR="00F9432B" w:rsidRDefault="006E1247" w:rsidP="00F24912">
      <w:pPr>
        <w:pStyle w:val="Listeafsnit"/>
        <w:numPr>
          <w:ilvl w:val="1"/>
          <w:numId w:val="1"/>
        </w:numPr>
      </w:pPr>
      <w:r>
        <w:t xml:space="preserve"> </w:t>
      </w:r>
      <w:r w:rsidR="00C84039" w:rsidRPr="00C84039">
        <w:rPr>
          <w:u w:val="single"/>
        </w:rPr>
        <w:t>Tilbud</w:t>
      </w:r>
      <w:r w:rsidR="00AC2375">
        <w:rPr>
          <w:u w:val="single"/>
        </w:rPr>
        <w:t>det</w:t>
      </w:r>
      <w:r w:rsidR="00C84039" w:rsidRPr="00C84039">
        <w:rPr>
          <w:u w:val="single"/>
        </w:rPr>
        <w:t>:</w:t>
      </w:r>
      <w:r w:rsidR="00C84039">
        <w:t xml:space="preserve"> </w:t>
      </w:r>
      <w:r>
        <w:t xml:space="preserve">Virksomheden udarbejder altid et konkret </w:t>
      </w:r>
      <w:r w:rsidR="00F24912">
        <w:t>tilbud til kunden</w:t>
      </w:r>
      <w:r w:rsidR="006E3537">
        <w:t>, hvoraf prisen fremgår. Ønsker Kunden udført arbejde</w:t>
      </w:r>
      <w:r w:rsidR="00C82101">
        <w:t xml:space="preserve"> eller at købe produkter, der ikke fremgår af tilbuddet, vil dette ikke være omfattet af tilbuddet, men skal betales udover</w:t>
      </w:r>
      <w:r w:rsidR="002F1F78">
        <w:t>, til den pris, som Virksomheden meddeler</w:t>
      </w:r>
      <w:r w:rsidR="006A42B9">
        <w:t>.</w:t>
      </w:r>
    </w:p>
    <w:p w14:paraId="0B66B993" w14:textId="77777777" w:rsidR="00623B96" w:rsidRDefault="00623B96" w:rsidP="00623B96">
      <w:pPr>
        <w:pStyle w:val="Listeafsnit"/>
      </w:pPr>
    </w:p>
    <w:p w14:paraId="1008CA8D" w14:textId="0552C0D8" w:rsidR="00F24912" w:rsidRPr="00B168A6" w:rsidRDefault="00623B96" w:rsidP="00F24912">
      <w:pPr>
        <w:pStyle w:val="Listeafsnit"/>
        <w:numPr>
          <w:ilvl w:val="1"/>
          <w:numId w:val="1"/>
        </w:numPr>
        <w:rPr>
          <w:u w:val="single"/>
        </w:rPr>
      </w:pPr>
      <w:r w:rsidRPr="00623B96">
        <w:rPr>
          <w:u w:val="single"/>
        </w:rPr>
        <w:t>Betaling:</w:t>
      </w:r>
      <w:r>
        <w:t xml:space="preserve"> Kunden</w:t>
      </w:r>
      <w:r w:rsidR="00CD4836">
        <w:t xml:space="preserve"> skal betale</w:t>
      </w:r>
      <w:r w:rsidR="00961D31">
        <w:t xml:space="preserve"> alle fakturaer</w:t>
      </w:r>
      <w:r w:rsidR="005C5104">
        <w:t xml:space="preserve"> udstedt af Virksomheden senest 8 dage</w:t>
      </w:r>
      <w:r w:rsidR="00791E40">
        <w:t xml:space="preserve"> efter faktura</w:t>
      </w:r>
      <w:r w:rsidR="00DD76AA">
        <w:t>dato.</w:t>
      </w:r>
    </w:p>
    <w:p w14:paraId="30398950" w14:textId="77777777" w:rsidR="00B168A6" w:rsidRPr="00B168A6" w:rsidRDefault="00B168A6" w:rsidP="00B168A6">
      <w:pPr>
        <w:pStyle w:val="Listeafsnit"/>
        <w:rPr>
          <w:u w:val="single"/>
        </w:rPr>
      </w:pPr>
    </w:p>
    <w:p w14:paraId="52BCCE0C" w14:textId="2FD0DD39" w:rsidR="00B168A6" w:rsidRPr="001851DD" w:rsidRDefault="00BA35A4" w:rsidP="00F24912">
      <w:pPr>
        <w:pStyle w:val="Listeafsnit"/>
        <w:numPr>
          <w:ilvl w:val="1"/>
          <w:numId w:val="1"/>
        </w:numPr>
        <w:rPr>
          <w:u w:val="single"/>
        </w:rPr>
      </w:pPr>
      <w:r>
        <w:rPr>
          <w:u w:val="single"/>
        </w:rPr>
        <w:t>Forudbetaling:</w:t>
      </w:r>
      <w:r>
        <w:t xml:space="preserve"> </w:t>
      </w:r>
      <w:r w:rsidR="00622182">
        <w:t xml:space="preserve">Alle </w:t>
      </w:r>
      <w:r w:rsidR="006C7476">
        <w:t xml:space="preserve">kunder </w:t>
      </w:r>
      <w:r w:rsidR="00D01EAC">
        <w:t>opkræves 50 % af ordre</w:t>
      </w:r>
      <w:r w:rsidR="008C5D8E">
        <w:t xml:space="preserve">summen ved bestilling og resten ved </w:t>
      </w:r>
      <w:r w:rsidR="00AC4467">
        <w:t>levering</w:t>
      </w:r>
      <w:r w:rsidR="00AC2463">
        <w:t>, medmindre andet aftales konkret.</w:t>
      </w:r>
    </w:p>
    <w:p w14:paraId="2733B28A" w14:textId="77777777" w:rsidR="001851DD" w:rsidRPr="001851DD" w:rsidRDefault="001851DD" w:rsidP="001851DD">
      <w:pPr>
        <w:pStyle w:val="Listeafsnit"/>
        <w:rPr>
          <w:u w:val="single"/>
        </w:rPr>
      </w:pPr>
    </w:p>
    <w:p w14:paraId="27208FA7" w14:textId="0C8BC877" w:rsidR="001851DD" w:rsidRPr="00292834" w:rsidRDefault="001851DD" w:rsidP="00F24912">
      <w:pPr>
        <w:pStyle w:val="Listeafsnit"/>
        <w:numPr>
          <w:ilvl w:val="1"/>
          <w:numId w:val="1"/>
        </w:numPr>
        <w:rPr>
          <w:u w:val="single"/>
        </w:rPr>
      </w:pPr>
      <w:r>
        <w:rPr>
          <w:u w:val="single"/>
        </w:rPr>
        <w:t>Forsinket betaling</w:t>
      </w:r>
      <w:r w:rsidR="000620D6">
        <w:rPr>
          <w:u w:val="single"/>
        </w:rPr>
        <w:t xml:space="preserve"> - suspension</w:t>
      </w:r>
      <w:r w:rsidR="008401F9">
        <w:rPr>
          <w:u w:val="single"/>
        </w:rPr>
        <w:t xml:space="preserve">: </w:t>
      </w:r>
      <w:r w:rsidR="007C2958" w:rsidRPr="007C2958">
        <w:t>Virksomheden kan til enhver tid suspendere</w:t>
      </w:r>
      <w:r w:rsidR="00D92A0D">
        <w:t xml:space="preserve"> al igangværende arbejde, hvis Kunden ikke har betalt pr. forfaldsdag. Arbejdet kan genoptages ved </w:t>
      </w:r>
      <w:r w:rsidR="00292834">
        <w:t>betaling af forfaldent beløb og påløbne renter.</w:t>
      </w:r>
    </w:p>
    <w:p w14:paraId="551C70BE" w14:textId="77777777" w:rsidR="00292834" w:rsidRPr="00292834" w:rsidRDefault="00292834" w:rsidP="00292834">
      <w:pPr>
        <w:pStyle w:val="Listeafsnit"/>
        <w:rPr>
          <w:u w:val="single"/>
        </w:rPr>
      </w:pPr>
    </w:p>
    <w:p w14:paraId="5D926AEA" w14:textId="5D28126D" w:rsidR="00292834" w:rsidRPr="00E4410A" w:rsidRDefault="0080488F" w:rsidP="00F24912">
      <w:pPr>
        <w:pStyle w:val="Listeafsnit"/>
        <w:numPr>
          <w:ilvl w:val="1"/>
          <w:numId w:val="1"/>
        </w:numPr>
        <w:rPr>
          <w:u w:val="single"/>
        </w:rPr>
      </w:pPr>
      <w:r>
        <w:rPr>
          <w:u w:val="single"/>
        </w:rPr>
        <w:t xml:space="preserve">Renter: </w:t>
      </w:r>
      <w:r>
        <w:t>Ved forsinket betaling</w:t>
      </w:r>
      <w:r w:rsidR="001465AB">
        <w:t>, har Virksomheden ret til rente af det forfaldne beløb</w:t>
      </w:r>
      <w:r w:rsidR="00C928BC">
        <w:t xml:space="preserve">. Renten svarer til den til enhver tid gældende </w:t>
      </w:r>
      <w:r w:rsidR="000D6B8F">
        <w:t xml:space="preserve">procesrente og </w:t>
      </w:r>
      <w:r w:rsidR="00E4410A">
        <w:t xml:space="preserve">pålægges </w:t>
      </w:r>
      <w:r w:rsidR="0011272A">
        <w:t xml:space="preserve">i perioden </w:t>
      </w:r>
      <w:r w:rsidR="00E4410A">
        <w:t>fra forfaldstid til betaling sker.</w:t>
      </w:r>
    </w:p>
    <w:p w14:paraId="2D5F80BF" w14:textId="77777777" w:rsidR="00E4410A" w:rsidRPr="00E4410A" w:rsidRDefault="00E4410A" w:rsidP="00E4410A">
      <w:pPr>
        <w:pStyle w:val="Listeafsnit"/>
        <w:rPr>
          <w:u w:val="single"/>
        </w:rPr>
      </w:pPr>
    </w:p>
    <w:p w14:paraId="6C024009" w14:textId="3B9622C9" w:rsidR="00E4410A" w:rsidRPr="00070CDA" w:rsidRDefault="00CA3B1F" w:rsidP="00F24912">
      <w:pPr>
        <w:pStyle w:val="Listeafsnit"/>
        <w:numPr>
          <w:ilvl w:val="1"/>
          <w:numId w:val="1"/>
        </w:numPr>
        <w:rPr>
          <w:u w:val="single"/>
        </w:rPr>
      </w:pPr>
      <w:r>
        <w:rPr>
          <w:u w:val="single"/>
        </w:rPr>
        <w:t xml:space="preserve">Ophævelse: </w:t>
      </w:r>
      <w:r>
        <w:t xml:space="preserve">Hvis </w:t>
      </w:r>
      <w:r w:rsidR="00423652">
        <w:t>Kunden undlader at betale en forfalden faktura senest 14 dage efter at have modtaget skriftligt påkrav</w:t>
      </w:r>
      <w:r w:rsidR="00D17FDC">
        <w:t xml:space="preserve"> om betaling fra Virksomheden</w:t>
      </w:r>
      <w:r w:rsidR="00AE02F4">
        <w:t>, har Virksomheden, udover renter</w:t>
      </w:r>
      <w:r w:rsidR="004251FE">
        <w:t xml:space="preserve"> efter pkt. 5.5</w:t>
      </w:r>
      <w:r w:rsidR="003754DE">
        <w:t xml:space="preserve"> og suspension efter pkt. </w:t>
      </w:r>
      <w:r w:rsidR="00897CA1">
        <w:t>5.4</w:t>
      </w:r>
      <w:r w:rsidR="005C55FC">
        <w:t xml:space="preserve"> også ret til at: (i) ophæve salget af de</w:t>
      </w:r>
      <w:r w:rsidR="00C16A6A">
        <w:t xml:space="preserve"> serviceydelser, s</w:t>
      </w:r>
      <w:r w:rsidR="001D0EBB">
        <w:t>om forsinkelsen vedrører</w:t>
      </w:r>
      <w:r w:rsidR="00043433">
        <w:t xml:space="preserve">, (ii) ophæve salget af serviceydelser, som endnu ikke er leveret til kunden, eller kræve forudbetaling herfor, og/eller (iii) gøre </w:t>
      </w:r>
      <w:r w:rsidR="00043433">
        <w:t>andre misligholdelsesbeføjelser gældende.</w:t>
      </w:r>
    </w:p>
    <w:p w14:paraId="5977A960" w14:textId="77777777" w:rsidR="00070CDA" w:rsidRPr="00070CDA" w:rsidRDefault="00070CDA" w:rsidP="00070CDA">
      <w:pPr>
        <w:pStyle w:val="Listeafsnit"/>
        <w:rPr>
          <w:u w:val="single"/>
        </w:rPr>
      </w:pPr>
    </w:p>
    <w:p w14:paraId="09C158C8" w14:textId="0E6B34E2" w:rsidR="00070CDA" w:rsidRPr="009353BF" w:rsidRDefault="00070CDA" w:rsidP="00F24912">
      <w:pPr>
        <w:pStyle w:val="Listeafsnit"/>
        <w:numPr>
          <w:ilvl w:val="1"/>
          <w:numId w:val="1"/>
        </w:numPr>
        <w:rPr>
          <w:u w:val="single"/>
        </w:rPr>
      </w:pPr>
      <w:r>
        <w:rPr>
          <w:u w:val="single"/>
        </w:rPr>
        <w:t xml:space="preserve">Ejendomsforbehold: </w:t>
      </w:r>
      <w:r w:rsidR="00CB0CAD">
        <w:t>Virksomheden bevarer ejendomsretten til leverancen/varen, indtil der er sket fuld og endelig betaling heraf til Virksomheden.</w:t>
      </w:r>
    </w:p>
    <w:p w14:paraId="26A531A4" w14:textId="77777777" w:rsidR="009353BF" w:rsidRPr="009353BF" w:rsidRDefault="009353BF" w:rsidP="009353BF">
      <w:pPr>
        <w:pStyle w:val="Listeafsnit"/>
        <w:rPr>
          <w:u w:val="single"/>
        </w:rPr>
      </w:pPr>
    </w:p>
    <w:p w14:paraId="41D86B9D" w14:textId="0810D72F" w:rsidR="009353BF" w:rsidRDefault="001A01A4" w:rsidP="001A01A4">
      <w:pPr>
        <w:pStyle w:val="Listeafsnit"/>
        <w:numPr>
          <w:ilvl w:val="0"/>
          <w:numId w:val="1"/>
        </w:numPr>
        <w:rPr>
          <w:b/>
          <w:bCs/>
        </w:rPr>
      </w:pPr>
      <w:r>
        <w:rPr>
          <w:b/>
          <w:bCs/>
        </w:rPr>
        <w:t>Levering</w:t>
      </w:r>
    </w:p>
    <w:p w14:paraId="091BD6A2" w14:textId="4D34B595" w:rsidR="001A01A4" w:rsidRDefault="002251B8" w:rsidP="004D74CE">
      <w:pPr>
        <w:pStyle w:val="Listeafsnit"/>
        <w:numPr>
          <w:ilvl w:val="1"/>
          <w:numId w:val="1"/>
        </w:numPr>
      </w:pPr>
      <w:r w:rsidRPr="004D74CE">
        <w:rPr>
          <w:u w:val="single"/>
        </w:rPr>
        <w:t>Leveringstid:</w:t>
      </w:r>
      <w:r>
        <w:t xml:space="preserve"> Virksomheden leverer serviceydelser og produkter senest til den tid, der fremgår af Virksomhedens tilbud eller ordrebekræftelse. Virksomheden har ret til at levere før den aftalte leveringstid, medmindre parterne har aftalt andet.</w:t>
      </w:r>
    </w:p>
    <w:p w14:paraId="7A26E992" w14:textId="77777777" w:rsidR="00DB7391" w:rsidRDefault="00DB7391" w:rsidP="00DB7391">
      <w:pPr>
        <w:pStyle w:val="Listeafsnit"/>
      </w:pPr>
    </w:p>
    <w:p w14:paraId="686935DB" w14:textId="76A29A47" w:rsidR="004D74CE" w:rsidRDefault="004D74CE" w:rsidP="004D74CE">
      <w:pPr>
        <w:pStyle w:val="Listeafsnit"/>
        <w:numPr>
          <w:ilvl w:val="1"/>
          <w:numId w:val="1"/>
        </w:numPr>
      </w:pPr>
      <w:r>
        <w:rPr>
          <w:u w:val="single"/>
        </w:rPr>
        <w:t>Undersøgelse:</w:t>
      </w:r>
      <w:r>
        <w:t xml:space="preserve"> </w:t>
      </w:r>
      <w:r w:rsidR="00DB7391">
        <w:t>Kunden skal undersøge alle arbejdsydelser, serviceydelser og produkter ved leveringen</w:t>
      </w:r>
      <w:r w:rsidR="00492391">
        <w:t>. Hvis Kunden opdager en fejl eller mangel, som Kunden ønsker at påberåbe sig, skal den straks meddeles skriftligt til Virksomheden.</w:t>
      </w:r>
    </w:p>
    <w:p w14:paraId="091C4EA2" w14:textId="77777777" w:rsidR="00492391" w:rsidRDefault="00492391" w:rsidP="00492391">
      <w:pPr>
        <w:pStyle w:val="Listeafsnit"/>
      </w:pPr>
    </w:p>
    <w:p w14:paraId="5705806A" w14:textId="129E7DF4" w:rsidR="00492391" w:rsidRDefault="00492391" w:rsidP="004D74CE">
      <w:pPr>
        <w:pStyle w:val="Listeafsnit"/>
        <w:numPr>
          <w:ilvl w:val="1"/>
          <w:numId w:val="1"/>
        </w:numPr>
      </w:pPr>
      <w:r>
        <w:rPr>
          <w:u w:val="single"/>
        </w:rPr>
        <w:t>Dellevering</w:t>
      </w:r>
      <w:r w:rsidR="007B1533">
        <w:rPr>
          <w:u w:val="single"/>
        </w:rPr>
        <w:t>er:</w:t>
      </w:r>
      <w:r w:rsidR="007B1533">
        <w:t xml:space="preserve"> Kunden kan ikke afvise delleveringer.</w:t>
      </w:r>
    </w:p>
    <w:p w14:paraId="33041B54" w14:textId="77777777" w:rsidR="007B1533" w:rsidRDefault="007B1533" w:rsidP="007B1533">
      <w:pPr>
        <w:pStyle w:val="Listeafsnit"/>
      </w:pPr>
    </w:p>
    <w:p w14:paraId="6552C2B2" w14:textId="4EF4E2D9" w:rsidR="007B1533" w:rsidRDefault="00C128A6" w:rsidP="004D74CE">
      <w:pPr>
        <w:pStyle w:val="Listeafsnit"/>
        <w:numPr>
          <w:ilvl w:val="1"/>
          <w:numId w:val="1"/>
        </w:numPr>
      </w:pPr>
      <w:r>
        <w:rPr>
          <w:u w:val="single"/>
        </w:rPr>
        <w:t>Forsinket levering:</w:t>
      </w:r>
      <w:r>
        <w:t xml:space="preserve"> </w:t>
      </w:r>
      <w:r w:rsidR="00346078">
        <w:t>Hvis Virksomheden forventer en forsinkelse i leveringen af produkter og/eller arbejdsydelser og serviceydelser</w:t>
      </w:r>
      <w:r w:rsidR="005052C0">
        <w:t>, informerer Virksomheden Kunden om det og oplyser samtidig årsagen til forsinkelsen og ny forsinket leveringstid.</w:t>
      </w:r>
    </w:p>
    <w:p w14:paraId="1F3C1E92" w14:textId="77777777" w:rsidR="00C944AE" w:rsidRDefault="00C944AE" w:rsidP="00C944AE">
      <w:pPr>
        <w:pStyle w:val="Listeafsnit"/>
      </w:pPr>
    </w:p>
    <w:p w14:paraId="23AF82DD" w14:textId="44B61543" w:rsidR="00C944AE" w:rsidRDefault="009E660D" w:rsidP="009E660D">
      <w:pPr>
        <w:pStyle w:val="Listeafsnit"/>
        <w:numPr>
          <w:ilvl w:val="0"/>
          <w:numId w:val="1"/>
        </w:numPr>
        <w:rPr>
          <w:b/>
          <w:bCs/>
        </w:rPr>
      </w:pPr>
      <w:r w:rsidRPr="009E660D">
        <w:rPr>
          <w:b/>
          <w:bCs/>
        </w:rPr>
        <w:t>Reklamation</w:t>
      </w:r>
    </w:p>
    <w:p w14:paraId="185A7C1E" w14:textId="77777777" w:rsidR="00B51385" w:rsidRPr="009E660D" w:rsidRDefault="00B51385" w:rsidP="00B51385">
      <w:pPr>
        <w:pStyle w:val="Listeafsnit"/>
        <w:rPr>
          <w:b/>
          <w:bCs/>
        </w:rPr>
      </w:pPr>
    </w:p>
    <w:p w14:paraId="28946402" w14:textId="703D158C" w:rsidR="00CD1490" w:rsidRDefault="00631A4C" w:rsidP="00FB4C51">
      <w:pPr>
        <w:pStyle w:val="Listeafsnit"/>
        <w:numPr>
          <w:ilvl w:val="1"/>
          <w:numId w:val="1"/>
        </w:numPr>
      </w:pPr>
      <w:r w:rsidRPr="00B51385">
        <w:rPr>
          <w:u w:val="single"/>
        </w:rPr>
        <w:t xml:space="preserve">Reklamation: </w:t>
      </w:r>
      <w:r>
        <w:t>Hvis Kunden ønsker at reklamere over eventuelle mangler, skal reklamationen fremsættes skriftligt overfor Virksomheden</w:t>
      </w:r>
      <w:r w:rsidR="00B85C84">
        <w:t xml:space="preserve"> </w:t>
      </w:r>
      <w:r w:rsidR="004E3D80">
        <w:t>straks</w:t>
      </w:r>
      <w:r w:rsidR="00B85C84">
        <w:t xml:space="preserve"> efter at manglen er opdaget</w:t>
      </w:r>
      <w:r w:rsidR="00FA5F72">
        <w:t>, idet Kunden i modsat fald vil miste retten</w:t>
      </w:r>
      <w:r w:rsidR="009968B9">
        <w:t xml:space="preserve"> til at reklamere.</w:t>
      </w:r>
      <w:r w:rsidR="00FB4C51">
        <w:t xml:space="preserve"> </w:t>
      </w:r>
      <w:r w:rsidR="00896A25">
        <w:t xml:space="preserve">Der gælder en </w:t>
      </w:r>
      <w:r w:rsidR="00133270">
        <w:lastRenderedPageBreak/>
        <w:t xml:space="preserve">ultimativ </w:t>
      </w:r>
      <w:r w:rsidR="00896A25">
        <w:t>reklamationsret på 1 år</w:t>
      </w:r>
      <w:r w:rsidR="009D1D94">
        <w:t xml:space="preserve"> fra leveringstidspunktet</w:t>
      </w:r>
      <w:r w:rsidR="003220C7">
        <w:t xml:space="preserve">, </w:t>
      </w:r>
      <w:r w:rsidR="00537BAD">
        <w:t xml:space="preserve">i de tilfælde </w:t>
      </w:r>
      <w:r w:rsidR="003220C7">
        <w:t xml:space="preserve">hvor det er muligt at fravige </w:t>
      </w:r>
      <w:r w:rsidR="00537BAD">
        <w:t>købelovens 2</w:t>
      </w:r>
      <w:r w:rsidR="00B04F07">
        <w:t>-</w:t>
      </w:r>
      <w:r w:rsidR="00537BAD">
        <w:t>årige reklamationsret</w:t>
      </w:r>
      <w:r w:rsidR="00896A25">
        <w:t>.</w:t>
      </w:r>
    </w:p>
    <w:p w14:paraId="6D440738" w14:textId="77777777" w:rsidR="00B51385" w:rsidRDefault="00B51385" w:rsidP="00B51385">
      <w:pPr>
        <w:pStyle w:val="Listeafsnit"/>
      </w:pPr>
    </w:p>
    <w:p w14:paraId="46A41E81" w14:textId="6B47759F" w:rsidR="00B51385" w:rsidRDefault="00B51385" w:rsidP="00B51385">
      <w:pPr>
        <w:pStyle w:val="Listeafsnit"/>
        <w:numPr>
          <w:ilvl w:val="1"/>
          <w:numId w:val="1"/>
        </w:numPr>
      </w:pPr>
      <w:r>
        <w:rPr>
          <w:u w:val="single"/>
        </w:rPr>
        <w:t xml:space="preserve">Afhjælpnings- og ombytningsret: </w:t>
      </w:r>
      <w:r>
        <w:t xml:space="preserve">Virksomheden har </w:t>
      </w:r>
      <w:r w:rsidR="005F4EF8">
        <w:t>en afhjælpningsret ved reklamationer, hvilket også gælder for udskiftninger og reparationer udført af Virksomheden. Ligeledes har Virksomheden en ombytningsret.</w:t>
      </w:r>
    </w:p>
    <w:p w14:paraId="36A55660" w14:textId="77777777" w:rsidR="005F4EF8" w:rsidRDefault="005F4EF8" w:rsidP="005F4EF8">
      <w:pPr>
        <w:pStyle w:val="Listeafsnit"/>
      </w:pPr>
    </w:p>
    <w:p w14:paraId="2F7856C3" w14:textId="0EA88248" w:rsidR="005F4EF8" w:rsidRDefault="005F4EF8" w:rsidP="00B51385">
      <w:pPr>
        <w:pStyle w:val="Listeafsnit"/>
        <w:numPr>
          <w:ilvl w:val="1"/>
          <w:numId w:val="1"/>
        </w:numPr>
      </w:pPr>
      <w:r>
        <w:rPr>
          <w:u w:val="single"/>
        </w:rPr>
        <w:t>Uberettiget reklamation:</w:t>
      </w:r>
      <w:r>
        <w:t xml:space="preserve"> Hvis det måtte vise sig, at reklamationen ikke var berettiget, vil det af Virksomheden</w:t>
      </w:r>
      <w:r w:rsidR="00F6741F">
        <w:t xml:space="preserve"> udførte arbejde i forbindelse med udbedringen</w:t>
      </w:r>
      <w:r w:rsidR="00A92CB1">
        <w:t xml:space="preserve"> af den af Kunden uberettiget anmeldte reklamation, kunne kræves betalt af Kunden.</w:t>
      </w:r>
    </w:p>
    <w:p w14:paraId="56F0FA1E" w14:textId="77777777" w:rsidR="00515650" w:rsidRDefault="00515650" w:rsidP="00515650">
      <w:pPr>
        <w:pStyle w:val="Listeafsnit"/>
      </w:pPr>
    </w:p>
    <w:p w14:paraId="719AB3CF" w14:textId="6103B106" w:rsidR="00515650" w:rsidRDefault="00BD64F8" w:rsidP="00BD64F8">
      <w:pPr>
        <w:pStyle w:val="Listeafsnit"/>
        <w:numPr>
          <w:ilvl w:val="0"/>
          <w:numId w:val="1"/>
        </w:numPr>
        <w:rPr>
          <w:b/>
          <w:bCs/>
        </w:rPr>
      </w:pPr>
      <w:r w:rsidRPr="00C3170C">
        <w:rPr>
          <w:b/>
          <w:bCs/>
        </w:rPr>
        <w:t>Ansvar</w:t>
      </w:r>
    </w:p>
    <w:p w14:paraId="65AB1A5B" w14:textId="77777777" w:rsidR="00FB39C3" w:rsidRDefault="00FB39C3" w:rsidP="00FB39C3">
      <w:pPr>
        <w:pStyle w:val="Listeafsnit"/>
        <w:rPr>
          <w:b/>
          <w:bCs/>
        </w:rPr>
      </w:pPr>
    </w:p>
    <w:p w14:paraId="3D0D97F8" w14:textId="1386F7CF" w:rsidR="00C3170C" w:rsidRDefault="001823D6" w:rsidP="00FB39C3">
      <w:pPr>
        <w:pStyle w:val="Listeafsnit"/>
        <w:numPr>
          <w:ilvl w:val="1"/>
          <w:numId w:val="1"/>
        </w:numPr>
      </w:pPr>
      <w:r w:rsidRPr="00FB39C3">
        <w:rPr>
          <w:u w:val="single"/>
        </w:rPr>
        <w:t xml:space="preserve">Ansvar: </w:t>
      </w:r>
      <w:r>
        <w:t>hver part er ansvarlig for egne handlinger og undladelser efter gældende</w:t>
      </w:r>
      <w:r w:rsidR="00FB39C3">
        <w:t xml:space="preserve"> ret, med de begrænsninger, der følger af Aftalegrundlaget.</w:t>
      </w:r>
    </w:p>
    <w:p w14:paraId="3BDD7566" w14:textId="77777777" w:rsidR="009C4882" w:rsidRDefault="009C4882" w:rsidP="009C4882">
      <w:pPr>
        <w:pStyle w:val="Listeafsnit"/>
      </w:pPr>
    </w:p>
    <w:p w14:paraId="065D2ACF" w14:textId="5299F7DC" w:rsidR="00FB39C3" w:rsidRDefault="009C4882" w:rsidP="00FB39C3">
      <w:pPr>
        <w:pStyle w:val="Listeafsnit"/>
        <w:numPr>
          <w:ilvl w:val="1"/>
          <w:numId w:val="1"/>
        </w:numPr>
      </w:pPr>
      <w:r w:rsidRPr="00066354">
        <w:rPr>
          <w:u w:val="single"/>
        </w:rPr>
        <w:t>Indirekte tab:</w:t>
      </w:r>
      <w:r>
        <w:t xml:space="preserve"> Uanset eventuelle modsående vilkår i Aftalevilkåret er Virksomheden </w:t>
      </w:r>
      <w:r w:rsidR="00B40266">
        <w:t>ikke ansvarlig over for Kunden for indirekte tab, herunder tab af produktion, salg, fortjeneste, tid eller goodwill, medmindre det er forårsaget forsætligt eller groft uagtsomt.</w:t>
      </w:r>
    </w:p>
    <w:p w14:paraId="19464D2B" w14:textId="77777777" w:rsidR="00066354" w:rsidRDefault="00066354" w:rsidP="00066354">
      <w:pPr>
        <w:pStyle w:val="Listeafsnit"/>
      </w:pPr>
    </w:p>
    <w:p w14:paraId="77C69B72" w14:textId="117B08B1" w:rsidR="00066354" w:rsidRDefault="00066354" w:rsidP="00FB39C3">
      <w:pPr>
        <w:pStyle w:val="Listeafsnit"/>
        <w:numPr>
          <w:ilvl w:val="1"/>
          <w:numId w:val="1"/>
        </w:numPr>
      </w:pPr>
      <w:r w:rsidRPr="00C1395F">
        <w:rPr>
          <w:u w:val="single"/>
        </w:rPr>
        <w:t>Force majeure:</w:t>
      </w:r>
      <w:r>
        <w:t xml:space="preserve"> Uanset eventuelle modstående vilkår i Aftalegrundlaget er Virks</w:t>
      </w:r>
      <w:r w:rsidR="00D048EF">
        <w:t xml:space="preserve">omheden ikke ansvarlig over for Kunden for manglende opfyldelse af forpligtelser, som kan henføres til force majeure. Som force majeure anses forhold, der er uden for </w:t>
      </w:r>
      <w:r w:rsidR="00FC3045">
        <w:t xml:space="preserve">Virksomhedens kontrol, og som Virksomheden ikke burde have forudset ved aftalens indgåelse. </w:t>
      </w:r>
      <w:r w:rsidR="00FC3045">
        <w:t>Eksempler på force majeure er usædvanlige naturforhold</w:t>
      </w:r>
      <w:r w:rsidR="000878D9">
        <w:t>, epidemier</w:t>
      </w:r>
      <w:r w:rsidR="00CA2651">
        <w:t>, krig, terror, brand, oversvømmelse, hærværk og arbejds</w:t>
      </w:r>
      <w:r w:rsidR="00A45B0F">
        <w:t>stridigheder.</w:t>
      </w:r>
    </w:p>
    <w:p w14:paraId="516A4093" w14:textId="77777777" w:rsidR="00645FF5" w:rsidRDefault="00645FF5" w:rsidP="00645FF5">
      <w:pPr>
        <w:pStyle w:val="Listeafsnit"/>
      </w:pPr>
    </w:p>
    <w:p w14:paraId="38092201" w14:textId="3416A197" w:rsidR="00645FF5" w:rsidRDefault="000D1E59" w:rsidP="00645FF5">
      <w:pPr>
        <w:pStyle w:val="Listeafsnit"/>
        <w:numPr>
          <w:ilvl w:val="0"/>
          <w:numId w:val="1"/>
        </w:numPr>
        <w:rPr>
          <w:b/>
          <w:bCs/>
        </w:rPr>
      </w:pPr>
      <w:r w:rsidRPr="00826181">
        <w:rPr>
          <w:b/>
          <w:bCs/>
        </w:rPr>
        <w:t>personoplysninger</w:t>
      </w:r>
    </w:p>
    <w:p w14:paraId="6341E470" w14:textId="77777777" w:rsidR="00826181" w:rsidRPr="00826181" w:rsidRDefault="00826181" w:rsidP="00826181">
      <w:pPr>
        <w:pStyle w:val="Listeafsnit"/>
        <w:rPr>
          <w:b/>
          <w:bCs/>
        </w:rPr>
      </w:pPr>
    </w:p>
    <w:p w14:paraId="142A7DCA" w14:textId="167C2F87" w:rsidR="000D1E59" w:rsidRDefault="00E60703" w:rsidP="00826181">
      <w:pPr>
        <w:pStyle w:val="Listeafsnit"/>
        <w:numPr>
          <w:ilvl w:val="1"/>
          <w:numId w:val="1"/>
        </w:numPr>
      </w:pPr>
      <w:r w:rsidRPr="00DF22EE">
        <w:rPr>
          <w:u w:val="single"/>
        </w:rPr>
        <w:t>Behandling:</w:t>
      </w:r>
      <w:r>
        <w:t xml:space="preserve"> Virksomheden behandler personoplysninger under behørig iagttagelse af databeskyttelsesforordningen og -loven. Oplysninger om Kundens navn, adresse, e-mail</w:t>
      </w:r>
      <w:r w:rsidR="00826181">
        <w:t xml:space="preserve"> og telefonnummer benyttes alene i forbindelse med Kundens bestilling og kommunikation med Kunden efterfølgende. Se Virksomhedens privatlivspolitik</w:t>
      </w:r>
      <w:r w:rsidR="004801DD">
        <w:t>.</w:t>
      </w:r>
    </w:p>
    <w:p w14:paraId="35380AA9" w14:textId="77777777" w:rsidR="004801DD" w:rsidRDefault="004801DD" w:rsidP="004801DD">
      <w:pPr>
        <w:pStyle w:val="Listeafsnit"/>
      </w:pPr>
    </w:p>
    <w:p w14:paraId="4502224F" w14:textId="0BB9EF8D" w:rsidR="00826181" w:rsidRPr="00CA50D1" w:rsidRDefault="004801DD" w:rsidP="00826181">
      <w:pPr>
        <w:pStyle w:val="Listeafsnit"/>
        <w:numPr>
          <w:ilvl w:val="1"/>
          <w:numId w:val="1"/>
        </w:numPr>
        <w:rPr>
          <w:u w:val="single"/>
        </w:rPr>
      </w:pPr>
      <w:r w:rsidRPr="004801DD">
        <w:rPr>
          <w:u w:val="single"/>
        </w:rPr>
        <w:t>Den registreredes rettigheder:</w:t>
      </w:r>
      <w:r>
        <w:t xml:space="preserve"> Virksomheden efterlever den registreredes rettigheder (bl.a. ret til indsigt, berigtigelse, sletning, begrænsning af behandling, indsigelse, </w:t>
      </w:r>
      <w:proofErr w:type="spellStart"/>
      <w:r>
        <w:t>dataportabilitet</w:t>
      </w:r>
      <w:proofErr w:type="spellEnd"/>
      <w:r>
        <w:t>, klage og ret til ikke at være genstand for en afgørelse, der alene er</w:t>
      </w:r>
      <w:r w:rsidR="00CA50D1">
        <w:t xml:space="preserve"> baseret på automatisk behandling, herunder profilering.</w:t>
      </w:r>
    </w:p>
    <w:p w14:paraId="475F0F71" w14:textId="77777777" w:rsidR="00CA50D1" w:rsidRPr="00CA50D1" w:rsidRDefault="00CA50D1" w:rsidP="00CA50D1">
      <w:pPr>
        <w:pStyle w:val="Listeafsnit"/>
        <w:rPr>
          <w:u w:val="single"/>
        </w:rPr>
      </w:pPr>
    </w:p>
    <w:p w14:paraId="7727A7D8" w14:textId="72EDBDF6" w:rsidR="00CA50D1" w:rsidRPr="007F0488" w:rsidRDefault="00CA50D1" w:rsidP="00826181">
      <w:pPr>
        <w:pStyle w:val="Listeafsnit"/>
        <w:numPr>
          <w:ilvl w:val="1"/>
          <w:numId w:val="1"/>
        </w:numPr>
        <w:rPr>
          <w:u w:val="single"/>
        </w:rPr>
      </w:pPr>
      <w:r>
        <w:rPr>
          <w:u w:val="single"/>
        </w:rPr>
        <w:t xml:space="preserve">Opbevaring og videregivelse: </w:t>
      </w:r>
      <w:r w:rsidR="0071187D">
        <w:t xml:space="preserve">Virksomheden opbevarer </w:t>
      </w:r>
      <w:r w:rsidR="00633F58">
        <w:t>oplysningerne så længe, det er nødvendigt for det formål, hvortil oplysningerne er indhentet</w:t>
      </w:r>
      <w:r w:rsidR="00590EA0">
        <w:t>. Virksomheden hver</w:t>
      </w:r>
      <w:r w:rsidR="000271A3">
        <w:t>ken videregiver, sælger eller på anden måde overdrager</w:t>
      </w:r>
      <w:r w:rsidR="005B17A4">
        <w:t xml:space="preserve"> oplysninger til tredjemand, medmindre Kunden </w:t>
      </w:r>
      <w:r w:rsidR="00452163">
        <w:t>har givet udtrykkeligt samtykke til dette.</w:t>
      </w:r>
    </w:p>
    <w:p w14:paraId="26630AD2" w14:textId="77777777" w:rsidR="007F0488" w:rsidRPr="007F0488" w:rsidRDefault="007F0488" w:rsidP="007F0488">
      <w:pPr>
        <w:pStyle w:val="Listeafsnit"/>
        <w:rPr>
          <w:u w:val="single"/>
        </w:rPr>
      </w:pPr>
    </w:p>
    <w:p w14:paraId="259D80CD" w14:textId="6526AF13" w:rsidR="007F0488" w:rsidRPr="00B06F1C" w:rsidRDefault="007F0488" w:rsidP="00826181">
      <w:pPr>
        <w:pStyle w:val="Listeafsnit"/>
        <w:numPr>
          <w:ilvl w:val="1"/>
          <w:numId w:val="1"/>
        </w:numPr>
        <w:rPr>
          <w:u w:val="single"/>
        </w:rPr>
      </w:pPr>
      <w:r>
        <w:rPr>
          <w:u w:val="single"/>
        </w:rPr>
        <w:t xml:space="preserve">Kontakt: </w:t>
      </w:r>
      <w:r>
        <w:t>Ønsker Kunden oplysninger om hvilke data, der bliver behandlet</w:t>
      </w:r>
      <w:r w:rsidR="007965F4">
        <w:t>, at få data slettet eller korrigeret</w:t>
      </w:r>
      <w:r w:rsidR="007451DD">
        <w:t>, kan Kunden kontakte direktør og ejer af Virksomheden; Michael Mikkelsen.</w:t>
      </w:r>
    </w:p>
    <w:p w14:paraId="53A1303E" w14:textId="77777777" w:rsidR="00B06F1C" w:rsidRPr="00B06F1C" w:rsidRDefault="00B06F1C" w:rsidP="00B06F1C">
      <w:pPr>
        <w:pStyle w:val="Listeafsnit"/>
        <w:rPr>
          <w:u w:val="single"/>
        </w:rPr>
      </w:pPr>
    </w:p>
    <w:p w14:paraId="18175EEC" w14:textId="03C5CA0B" w:rsidR="00B06F1C" w:rsidRPr="00811F7C" w:rsidRDefault="00B06F1C" w:rsidP="00B06F1C">
      <w:pPr>
        <w:pStyle w:val="Listeafsnit"/>
        <w:numPr>
          <w:ilvl w:val="0"/>
          <w:numId w:val="1"/>
        </w:numPr>
        <w:rPr>
          <w:b/>
          <w:bCs/>
          <w:u w:val="single"/>
        </w:rPr>
      </w:pPr>
      <w:r w:rsidRPr="00B06F1C">
        <w:rPr>
          <w:b/>
          <w:bCs/>
        </w:rPr>
        <w:t>Gældende lov og værneting</w:t>
      </w:r>
    </w:p>
    <w:p w14:paraId="55E4B3E7" w14:textId="77777777" w:rsidR="00811F7C" w:rsidRPr="00B06F1C" w:rsidRDefault="00811F7C" w:rsidP="00811F7C">
      <w:pPr>
        <w:pStyle w:val="Listeafsnit"/>
        <w:rPr>
          <w:b/>
          <w:bCs/>
          <w:u w:val="single"/>
        </w:rPr>
      </w:pPr>
    </w:p>
    <w:p w14:paraId="756B2B91" w14:textId="53350728" w:rsidR="00B06F1C" w:rsidRDefault="002C7308" w:rsidP="00DF22EE">
      <w:pPr>
        <w:pStyle w:val="Listeafsnit"/>
        <w:numPr>
          <w:ilvl w:val="1"/>
          <w:numId w:val="1"/>
        </w:numPr>
        <w:tabs>
          <w:tab w:val="left" w:pos="851"/>
        </w:tabs>
      </w:pPr>
      <w:r w:rsidRPr="002C7308">
        <w:rPr>
          <w:u w:val="single"/>
        </w:rPr>
        <w:lastRenderedPageBreak/>
        <w:t>Gældende lov:</w:t>
      </w:r>
      <w:r>
        <w:t xml:space="preserve"> Parternes samarbejde er i alle henseender underlagt dansk ret, herunder købelovens regler.</w:t>
      </w:r>
    </w:p>
    <w:p w14:paraId="1529D7E6" w14:textId="77777777" w:rsidR="006A13AB" w:rsidRDefault="006A13AB" w:rsidP="006A13AB">
      <w:pPr>
        <w:pStyle w:val="Listeafsnit"/>
      </w:pPr>
    </w:p>
    <w:p w14:paraId="488F2446" w14:textId="4CB73D49" w:rsidR="008931B3" w:rsidRPr="00DF22EE" w:rsidRDefault="008931B3" w:rsidP="00DF22EE">
      <w:pPr>
        <w:pStyle w:val="Listeafsnit"/>
        <w:numPr>
          <w:ilvl w:val="1"/>
          <w:numId w:val="1"/>
        </w:numPr>
        <w:tabs>
          <w:tab w:val="left" w:pos="851"/>
          <w:tab w:val="left" w:pos="993"/>
        </w:tabs>
        <w:rPr>
          <w:u w:val="single"/>
        </w:rPr>
      </w:pPr>
      <w:r w:rsidRPr="008931B3">
        <w:rPr>
          <w:u w:val="single"/>
        </w:rPr>
        <w:t>Værneting:</w:t>
      </w:r>
      <w:r w:rsidR="00DF22EE" w:rsidRPr="00DF22EE">
        <w:t xml:space="preserve"> </w:t>
      </w:r>
      <w:r w:rsidR="00044F1E">
        <w:t>Enhver tvis</w:t>
      </w:r>
      <w:r w:rsidR="000B49A7">
        <w:t xml:space="preserve">t, som måtte opstå i forbindelse med parternes samarbejde, skal afgøres ved </w:t>
      </w:r>
      <w:r w:rsidR="00702C56">
        <w:t>Virksomhedens værnetin</w:t>
      </w:r>
      <w:r w:rsidR="0042078D">
        <w:t>g</w:t>
      </w:r>
      <w:r w:rsidR="00702C56">
        <w:t>, der er Retten i Roskilde og</w:t>
      </w:r>
      <w:r w:rsidR="000B49A7">
        <w:t xml:space="preserve"> efter dansk ret</w:t>
      </w:r>
      <w:r w:rsidR="00702C56">
        <w:t>.</w:t>
      </w:r>
    </w:p>
    <w:p w14:paraId="43BDFC3C" w14:textId="77777777" w:rsidR="005052C0" w:rsidRDefault="005052C0" w:rsidP="005052C0">
      <w:pPr>
        <w:pStyle w:val="Listeafsnit"/>
      </w:pPr>
    </w:p>
    <w:p w14:paraId="6ADD3819" w14:textId="1E917B20" w:rsidR="005052C0" w:rsidRPr="002251B8" w:rsidRDefault="005052C0" w:rsidP="00C944AE"/>
    <w:p w14:paraId="6EFEF768" w14:textId="3F848809" w:rsidR="005A361E" w:rsidRDefault="005A361E" w:rsidP="00457EB4">
      <w:pPr>
        <w:pStyle w:val="Ingenafstand"/>
      </w:pPr>
    </w:p>
    <w:p w14:paraId="32BF388B" w14:textId="77777777" w:rsidR="00457EB4" w:rsidRDefault="00457EB4" w:rsidP="00457EB4">
      <w:pPr>
        <w:pStyle w:val="Ingenafstand"/>
      </w:pPr>
    </w:p>
    <w:p w14:paraId="01A2E34A" w14:textId="77777777" w:rsidR="00457EB4" w:rsidRPr="005A361E" w:rsidRDefault="00457EB4" w:rsidP="005A361E">
      <w:pPr>
        <w:pStyle w:val="Ingenafstand"/>
        <w:ind w:firstLine="360"/>
      </w:pPr>
    </w:p>
    <w:p w14:paraId="0DB638B6" w14:textId="22AA4A8D" w:rsidR="005A361E" w:rsidRDefault="005A361E" w:rsidP="009F5B4E">
      <w:pPr>
        <w:pStyle w:val="Ingenafstand"/>
        <w:rPr>
          <w:b/>
          <w:bCs/>
        </w:rPr>
      </w:pPr>
    </w:p>
    <w:p w14:paraId="79FAD20B" w14:textId="77777777" w:rsidR="005A361E" w:rsidRPr="005A361E" w:rsidRDefault="005A361E" w:rsidP="009F5B4E">
      <w:pPr>
        <w:pStyle w:val="Ingenafstand"/>
        <w:rPr>
          <w:b/>
          <w:bCs/>
        </w:rPr>
      </w:pPr>
    </w:p>
    <w:p w14:paraId="232C93B1" w14:textId="77777777" w:rsidR="00210EE7" w:rsidRDefault="00210EE7" w:rsidP="00210EE7">
      <w:pPr>
        <w:pStyle w:val="Listeafsnit"/>
        <w:rPr>
          <w:u w:val="single"/>
        </w:rPr>
      </w:pPr>
    </w:p>
    <w:p w14:paraId="4A15034E" w14:textId="77777777" w:rsidR="00210EE7" w:rsidRPr="00210EE7" w:rsidRDefault="00210EE7" w:rsidP="00210EE7">
      <w:pPr>
        <w:pStyle w:val="Ingenafstand"/>
        <w:ind w:left="720"/>
        <w:rPr>
          <w:u w:val="single"/>
        </w:rPr>
      </w:pPr>
    </w:p>
    <w:p w14:paraId="52FAA04D" w14:textId="77777777" w:rsidR="00210EE7" w:rsidRDefault="00210EE7" w:rsidP="00210EE7">
      <w:pPr>
        <w:pStyle w:val="Listeafsnit"/>
      </w:pPr>
    </w:p>
    <w:p w14:paraId="2302F8D2" w14:textId="77777777" w:rsidR="00210EE7" w:rsidRPr="00E36644" w:rsidRDefault="00210EE7" w:rsidP="00210EE7">
      <w:pPr>
        <w:pStyle w:val="Ingenafstand"/>
        <w:ind w:left="720"/>
        <w:rPr>
          <w:u w:val="single"/>
        </w:rPr>
      </w:pPr>
    </w:p>
    <w:p w14:paraId="13020309" w14:textId="77777777" w:rsidR="0029481F" w:rsidRPr="00436EE4" w:rsidRDefault="0029481F" w:rsidP="003D6A4C">
      <w:pPr>
        <w:pStyle w:val="Ingenafstand"/>
        <w:ind w:left="720"/>
      </w:pPr>
    </w:p>
    <w:sectPr w:rsidR="0029481F" w:rsidRPr="00436EE4" w:rsidSect="0014386C">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51A3" w14:textId="77777777" w:rsidR="00DC4F55" w:rsidRDefault="00DC4F55">
      <w:pPr>
        <w:spacing w:after="0" w:line="240" w:lineRule="auto"/>
      </w:pPr>
      <w:r>
        <w:separator/>
      </w:r>
    </w:p>
  </w:endnote>
  <w:endnote w:type="continuationSeparator" w:id="0">
    <w:p w14:paraId="4164E2EF" w14:textId="77777777" w:rsidR="00DC4F55" w:rsidRDefault="00DC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567144927"/>
      <w:docPartObj>
        <w:docPartGallery w:val="Page Numbers (Bottom of Page)"/>
        <w:docPartUnique/>
      </w:docPartObj>
    </w:sdtPr>
    <w:sdtEndPr>
      <w:rPr>
        <w:rStyle w:val="Sidetal"/>
      </w:rPr>
    </w:sdtEndPr>
    <w:sdtContent>
      <w:p w14:paraId="148F43AA" w14:textId="07F3CAB7" w:rsidR="001C709E" w:rsidRDefault="001C709E" w:rsidP="00897ED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E6A7174" w14:textId="77777777" w:rsidR="001C709E" w:rsidRDefault="001C709E" w:rsidP="001C709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005649670"/>
      <w:docPartObj>
        <w:docPartGallery w:val="Page Numbers (Bottom of Page)"/>
        <w:docPartUnique/>
      </w:docPartObj>
    </w:sdtPr>
    <w:sdtEndPr>
      <w:rPr>
        <w:rStyle w:val="Sidetal"/>
      </w:rPr>
    </w:sdtEndPr>
    <w:sdtContent>
      <w:p w14:paraId="60D84B04" w14:textId="251E031B" w:rsidR="001C709E" w:rsidRDefault="001C709E" w:rsidP="00897ED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tbl>
    <w:tblPr>
      <w:tblW w:w="0" w:type="auto"/>
      <w:tblLayout w:type="fixed"/>
      <w:tblLook w:val="04A0" w:firstRow="1" w:lastRow="0" w:firstColumn="1" w:lastColumn="0" w:noHBand="0" w:noVBand="1"/>
    </w:tblPr>
    <w:tblGrid>
      <w:gridCol w:w="3009"/>
      <w:gridCol w:w="3009"/>
      <w:gridCol w:w="3009"/>
    </w:tblGrid>
    <w:tr w:rsidR="2B1EF6BC" w14:paraId="238ED759" w14:textId="77777777" w:rsidTr="2B1EF6BC">
      <w:tc>
        <w:tcPr>
          <w:tcW w:w="3009" w:type="dxa"/>
        </w:tcPr>
        <w:p w14:paraId="0C4013A9" w14:textId="33745A23" w:rsidR="2B1EF6BC" w:rsidRDefault="2B1EF6BC" w:rsidP="001C709E">
          <w:pPr>
            <w:pStyle w:val="Sidehoved"/>
            <w:ind w:left="-115" w:right="360"/>
          </w:pPr>
        </w:p>
      </w:tc>
      <w:tc>
        <w:tcPr>
          <w:tcW w:w="3009" w:type="dxa"/>
        </w:tcPr>
        <w:p w14:paraId="08009913" w14:textId="429EB9FF" w:rsidR="2B1EF6BC" w:rsidRDefault="2B1EF6BC" w:rsidP="2B1EF6BC">
          <w:pPr>
            <w:pStyle w:val="Sidehoved"/>
            <w:jc w:val="center"/>
          </w:pPr>
        </w:p>
      </w:tc>
      <w:tc>
        <w:tcPr>
          <w:tcW w:w="3009" w:type="dxa"/>
        </w:tcPr>
        <w:p w14:paraId="6C7DE2F4" w14:textId="64DCD037" w:rsidR="2B1EF6BC" w:rsidRDefault="2B1EF6BC" w:rsidP="2B1EF6BC">
          <w:pPr>
            <w:pStyle w:val="Sidehoved"/>
            <w:ind w:right="-115"/>
            <w:jc w:val="right"/>
          </w:pPr>
        </w:p>
      </w:tc>
    </w:tr>
  </w:tbl>
  <w:p w14:paraId="71BFE57C" w14:textId="3DD160A2" w:rsidR="2B1EF6BC" w:rsidRDefault="2B1EF6BC" w:rsidP="2B1EF6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A293" w14:textId="77777777" w:rsidR="00DC4F55" w:rsidRDefault="00DC4F55">
      <w:pPr>
        <w:spacing w:after="0" w:line="240" w:lineRule="auto"/>
      </w:pPr>
      <w:r>
        <w:separator/>
      </w:r>
    </w:p>
  </w:footnote>
  <w:footnote w:type="continuationSeparator" w:id="0">
    <w:p w14:paraId="5B6336B4" w14:textId="77777777" w:rsidR="00DC4F55" w:rsidRDefault="00DC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2B1EF6BC" w14:paraId="10486904" w14:textId="77777777" w:rsidTr="2B1EF6BC">
      <w:tc>
        <w:tcPr>
          <w:tcW w:w="3009" w:type="dxa"/>
        </w:tcPr>
        <w:p w14:paraId="5E50C969" w14:textId="2EA9366C" w:rsidR="2B1EF6BC" w:rsidRDefault="2B1EF6BC" w:rsidP="2B1EF6BC">
          <w:pPr>
            <w:pStyle w:val="Sidehoved"/>
            <w:ind w:left="-115"/>
          </w:pPr>
        </w:p>
      </w:tc>
      <w:tc>
        <w:tcPr>
          <w:tcW w:w="3009" w:type="dxa"/>
        </w:tcPr>
        <w:p w14:paraId="60650C06" w14:textId="570C6779" w:rsidR="2B1EF6BC" w:rsidRDefault="2B1EF6BC" w:rsidP="2B1EF6BC">
          <w:pPr>
            <w:pStyle w:val="Sidehoved"/>
            <w:jc w:val="center"/>
          </w:pPr>
        </w:p>
      </w:tc>
      <w:tc>
        <w:tcPr>
          <w:tcW w:w="3009" w:type="dxa"/>
        </w:tcPr>
        <w:p w14:paraId="57D207F4" w14:textId="0B822ABF" w:rsidR="2B1EF6BC" w:rsidRDefault="2B1EF6BC" w:rsidP="2B1EF6BC">
          <w:pPr>
            <w:pStyle w:val="Sidehoved"/>
            <w:ind w:right="-115"/>
            <w:jc w:val="right"/>
          </w:pPr>
        </w:p>
      </w:tc>
    </w:tr>
  </w:tbl>
  <w:p w14:paraId="06B94E68" w14:textId="40BE00D0" w:rsidR="2B1EF6BC" w:rsidRDefault="2B1EF6BC" w:rsidP="2B1EF6B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F84"/>
    <w:multiLevelType w:val="multilevel"/>
    <w:tmpl w:val="50A2A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F82233"/>
    <w:rsid w:val="00017EC5"/>
    <w:rsid w:val="0002338B"/>
    <w:rsid w:val="0002522C"/>
    <w:rsid w:val="000271A3"/>
    <w:rsid w:val="000313D3"/>
    <w:rsid w:val="00043433"/>
    <w:rsid w:val="00044F1E"/>
    <w:rsid w:val="000620D6"/>
    <w:rsid w:val="00066354"/>
    <w:rsid w:val="00070CDA"/>
    <w:rsid w:val="00074B2C"/>
    <w:rsid w:val="00081F37"/>
    <w:rsid w:val="000878D9"/>
    <w:rsid w:val="000B2BE1"/>
    <w:rsid w:val="000B49A7"/>
    <w:rsid w:val="000D1E59"/>
    <w:rsid w:val="000D383E"/>
    <w:rsid w:val="000D6B8F"/>
    <w:rsid w:val="000E117A"/>
    <w:rsid w:val="000E1880"/>
    <w:rsid w:val="000F03F0"/>
    <w:rsid w:val="001003CF"/>
    <w:rsid w:val="0011272A"/>
    <w:rsid w:val="00125204"/>
    <w:rsid w:val="00133270"/>
    <w:rsid w:val="00134D7E"/>
    <w:rsid w:val="0014386C"/>
    <w:rsid w:val="001465AB"/>
    <w:rsid w:val="001507F8"/>
    <w:rsid w:val="001823D6"/>
    <w:rsid w:val="00184658"/>
    <w:rsid w:val="001851DD"/>
    <w:rsid w:val="001A01A4"/>
    <w:rsid w:val="001A2222"/>
    <w:rsid w:val="001B387F"/>
    <w:rsid w:val="001C709E"/>
    <w:rsid w:val="001D0EBB"/>
    <w:rsid w:val="001D3204"/>
    <w:rsid w:val="001D5FB4"/>
    <w:rsid w:val="001E74A4"/>
    <w:rsid w:val="002018DE"/>
    <w:rsid w:val="00210EE7"/>
    <w:rsid w:val="00210F24"/>
    <w:rsid w:val="002251B8"/>
    <w:rsid w:val="00231196"/>
    <w:rsid w:val="0023419C"/>
    <w:rsid w:val="0023777F"/>
    <w:rsid w:val="0024136D"/>
    <w:rsid w:val="0025776C"/>
    <w:rsid w:val="00260E35"/>
    <w:rsid w:val="00267261"/>
    <w:rsid w:val="00292834"/>
    <w:rsid w:val="0029481F"/>
    <w:rsid w:val="002B7D83"/>
    <w:rsid w:val="002C7308"/>
    <w:rsid w:val="002F1F78"/>
    <w:rsid w:val="002F2D14"/>
    <w:rsid w:val="002F7AD0"/>
    <w:rsid w:val="00321F65"/>
    <w:rsid w:val="003220C7"/>
    <w:rsid w:val="00323FEB"/>
    <w:rsid w:val="00333B7B"/>
    <w:rsid w:val="00346078"/>
    <w:rsid w:val="003754DE"/>
    <w:rsid w:val="00393E26"/>
    <w:rsid w:val="003B45DA"/>
    <w:rsid w:val="003C23E7"/>
    <w:rsid w:val="003D6A4C"/>
    <w:rsid w:val="003E0781"/>
    <w:rsid w:val="003F6E52"/>
    <w:rsid w:val="00411B0C"/>
    <w:rsid w:val="004161D0"/>
    <w:rsid w:val="0042078D"/>
    <w:rsid w:val="00423652"/>
    <w:rsid w:val="004251FE"/>
    <w:rsid w:val="00426751"/>
    <w:rsid w:val="004350A6"/>
    <w:rsid w:val="00436EE4"/>
    <w:rsid w:val="00447960"/>
    <w:rsid w:val="00452163"/>
    <w:rsid w:val="00457EB4"/>
    <w:rsid w:val="004801DD"/>
    <w:rsid w:val="004820E5"/>
    <w:rsid w:val="00492391"/>
    <w:rsid w:val="004973EE"/>
    <w:rsid w:val="004B13DB"/>
    <w:rsid w:val="004B2505"/>
    <w:rsid w:val="004B7B77"/>
    <w:rsid w:val="004D74CE"/>
    <w:rsid w:val="004D7977"/>
    <w:rsid w:val="004E1E48"/>
    <w:rsid w:val="004E3D80"/>
    <w:rsid w:val="004F186A"/>
    <w:rsid w:val="004F225E"/>
    <w:rsid w:val="005052C0"/>
    <w:rsid w:val="00510CCE"/>
    <w:rsid w:val="00515650"/>
    <w:rsid w:val="00520B56"/>
    <w:rsid w:val="00537BAD"/>
    <w:rsid w:val="005638C7"/>
    <w:rsid w:val="0056587B"/>
    <w:rsid w:val="005671D3"/>
    <w:rsid w:val="00571877"/>
    <w:rsid w:val="0057382E"/>
    <w:rsid w:val="00590EA0"/>
    <w:rsid w:val="005A361E"/>
    <w:rsid w:val="005B17A4"/>
    <w:rsid w:val="005B6EB5"/>
    <w:rsid w:val="005C5104"/>
    <w:rsid w:val="005C55FC"/>
    <w:rsid w:val="005C56E4"/>
    <w:rsid w:val="005D0C83"/>
    <w:rsid w:val="005F0535"/>
    <w:rsid w:val="005F0A1C"/>
    <w:rsid w:val="005F4EF8"/>
    <w:rsid w:val="005F675F"/>
    <w:rsid w:val="00600A76"/>
    <w:rsid w:val="00600F0F"/>
    <w:rsid w:val="006013FE"/>
    <w:rsid w:val="00616EE1"/>
    <w:rsid w:val="00621C56"/>
    <w:rsid w:val="00622182"/>
    <w:rsid w:val="00623B96"/>
    <w:rsid w:val="00631A4C"/>
    <w:rsid w:val="00633F58"/>
    <w:rsid w:val="006407DC"/>
    <w:rsid w:val="00645FF5"/>
    <w:rsid w:val="00647F2A"/>
    <w:rsid w:val="0065037F"/>
    <w:rsid w:val="00657651"/>
    <w:rsid w:val="006967A0"/>
    <w:rsid w:val="006A13AB"/>
    <w:rsid w:val="006A42B9"/>
    <w:rsid w:val="006B6B4B"/>
    <w:rsid w:val="006C1267"/>
    <w:rsid w:val="006C3BA9"/>
    <w:rsid w:val="006C7476"/>
    <w:rsid w:val="006D69BE"/>
    <w:rsid w:val="006E1247"/>
    <w:rsid w:val="006E3537"/>
    <w:rsid w:val="006E43B1"/>
    <w:rsid w:val="006F57BE"/>
    <w:rsid w:val="0070111E"/>
    <w:rsid w:val="00702C56"/>
    <w:rsid w:val="00706433"/>
    <w:rsid w:val="0071187D"/>
    <w:rsid w:val="00716C9E"/>
    <w:rsid w:val="007451DD"/>
    <w:rsid w:val="00791E40"/>
    <w:rsid w:val="007965F4"/>
    <w:rsid w:val="007A1BA4"/>
    <w:rsid w:val="007A2727"/>
    <w:rsid w:val="007B1533"/>
    <w:rsid w:val="007C2958"/>
    <w:rsid w:val="007C2AAE"/>
    <w:rsid w:val="007C782E"/>
    <w:rsid w:val="007F0488"/>
    <w:rsid w:val="007F5282"/>
    <w:rsid w:val="0080488F"/>
    <w:rsid w:val="00811F7C"/>
    <w:rsid w:val="0081247F"/>
    <w:rsid w:val="00826181"/>
    <w:rsid w:val="008361FC"/>
    <w:rsid w:val="008401F9"/>
    <w:rsid w:val="008931B3"/>
    <w:rsid w:val="0089484E"/>
    <w:rsid w:val="00896A25"/>
    <w:rsid w:val="00897CA1"/>
    <w:rsid w:val="008A0A9A"/>
    <w:rsid w:val="008B1005"/>
    <w:rsid w:val="008B3966"/>
    <w:rsid w:val="008B631F"/>
    <w:rsid w:val="008C5D8E"/>
    <w:rsid w:val="008E0300"/>
    <w:rsid w:val="009304DD"/>
    <w:rsid w:val="00934685"/>
    <w:rsid w:val="009353BF"/>
    <w:rsid w:val="00945F4E"/>
    <w:rsid w:val="009536B9"/>
    <w:rsid w:val="00961D31"/>
    <w:rsid w:val="00964919"/>
    <w:rsid w:val="0097044E"/>
    <w:rsid w:val="009968B9"/>
    <w:rsid w:val="009C23ED"/>
    <w:rsid w:val="009C4882"/>
    <w:rsid w:val="009D0871"/>
    <w:rsid w:val="009D1D94"/>
    <w:rsid w:val="009D7A74"/>
    <w:rsid w:val="009E161B"/>
    <w:rsid w:val="009E1B35"/>
    <w:rsid w:val="009E660D"/>
    <w:rsid w:val="009F5B4E"/>
    <w:rsid w:val="00A04915"/>
    <w:rsid w:val="00A2264A"/>
    <w:rsid w:val="00A45B0F"/>
    <w:rsid w:val="00A64EB7"/>
    <w:rsid w:val="00A84549"/>
    <w:rsid w:val="00A92CB1"/>
    <w:rsid w:val="00AA4D60"/>
    <w:rsid w:val="00AC2375"/>
    <w:rsid w:val="00AC2463"/>
    <w:rsid w:val="00AC4467"/>
    <w:rsid w:val="00AD2673"/>
    <w:rsid w:val="00AD30FD"/>
    <w:rsid w:val="00AD6EE6"/>
    <w:rsid w:val="00AE02F4"/>
    <w:rsid w:val="00AE4560"/>
    <w:rsid w:val="00AE495C"/>
    <w:rsid w:val="00AF44A4"/>
    <w:rsid w:val="00B04F07"/>
    <w:rsid w:val="00B06F1C"/>
    <w:rsid w:val="00B168A6"/>
    <w:rsid w:val="00B2666C"/>
    <w:rsid w:val="00B33CF2"/>
    <w:rsid w:val="00B40266"/>
    <w:rsid w:val="00B4253C"/>
    <w:rsid w:val="00B44688"/>
    <w:rsid w:val="00B51385"/>
    <w:rsid w:val="00B85C84"/>
    <w:rsid w:val="00BA35A4"/>
    <w:rsid w:val="00BD64F8"/>
    <w:rsid w:val="00BD74F5"/>
    <w:rsid w:val="00BF327E"/>
    <w:rsid w:val="00BF4E62"/>
    <w:rsid w:val="00C1021C"/>
    <w:rsid w:val="00C128A6"/>
    <w:rsid w:val="00C1395F"/>
    <w:rsid w:val="00C16A6A"/>
    <w:rsid w:val="00C205E5"/>
    <w:rsid w:val="00C3170C"/>
    <w:rsid w:val="00C40496"/>
    <w:rsid w:val="00C60AE5"/>
    <w:rsid w:val="00C6361C"/>
    <w:rsid w:val="00C64282"/>
    <w:rsid w:val="00C82101"/>
    <w:rsid w:val="00C83DAC"/>
    <w:rsid w:val="00C84039"/>
    <w:rsid w:val="00C928BC"/>
    <w:rsid w:val="00C944AE"/>
    <w:rsid w:val="00CA2651"/>
    <w:rsid w:val="00CA3B1F"/>
    <w:rsid w:val="00CA50D1"/>
    <w:rsid w:val="00CB0CAD"/>
    <w:rsid w:val="00CB16A4"/>
    <w:rsid w:val="00CC1D16"/>
    <w:rsid w:val="00CD1490"/>
    <w:rsid w:val="00CD1F5C"/>
    <w:rsid w:val="00CD4836"/>
    <w:rsid w:val="00CD534B"/>
    <w:rsid w:val="00D01EAC"/>
    <w:rsid w:val="00D048EF"/>
    <w:rsid w:val="00D0619E"/>
    <w:rsid w:val="00D17FDC"/>
    <w:rsid w:val="00D46EF6"/>
    <w:rsid w:val="00D6035A"/>
    <w:rsid w:val="00D851C0"/>
    <w:rsid w:val="00D87E71"/>
    <w:rsid w:val="00D92A0D"/>
    <w:rsid w:val="00DB7391"/>
    <w:rsid w:val="00DC2EC1"/>
    <w:rsid w:val="00DC4F55"/>
    <w:rsid w:val="00DD186D"/>
    <w:rsid w:val="00DD76AA"/>
    <w:rsid w:val="00DF22EE"/>
    <w:rsid w:val="00DF33A0"/>
    <w:rsid w:val="00E05E60"/>
    <w:rsid w:val="00E06D08"/>
    <w:rsid w:val="00E1112D"/>
    <w:rsid w:val="00E140C6"/>
    <w:rsid w:val="00E20114"/>
    <w:rsid w:val="00E23D47"/>
    <w:rsid w:val="00E36644"/>
    <w:rsid w:val="00E43CBD"/>
    <w:rsid w:val="00E4410A"/>
    <w:rsid w:val="00E60703"/>
    <w:rsid w:val="00E7175C"/>
    <w:rsid w:val="00EB1110"/>
    <w:rsid w:val="00EC5019"/>
    <w:rsid w:val="00ED04B0"/>
    <w:rsid w:val="00ED42C8"/>
    <w:rsid w:val="00EE0FBB"/>
    <w:rsid w:val="00F06343"/>
    <w:rsid w:val="00F10D07"/>
    <w:rsid w:val="00F24912"/>
    <w:rsid w:val="00F424A7"/>
    <w:rsid w:val="00F4781A"/>
    <w:rsid w:val="00F5220A"/>
    <w:rsid w:val="00F65763"/>
    <w:rsid w:val="00F6741F"/>
    <w:rsid w:val="00F77E9E"/>
    <w:rsid w:val="00F9432B"/>
    <w:rsid w:val="00F978DE"/>
    <w:rsid w:val="00FA5F72"/>
    <w:rsid w:val="00FB39C3"/>
    <w:rsid w:val="00FB4C51"/>
    <w:rsid w:val="00FC2FFE"/>
    <w:rsid w:val="00FC3045"/>
    <w:rsid w:val="00FC34FD"/>
    <w:rsid w:val="00FE5DFD"/>
    <w:rsid w:val="00FF4FD4"/>
    <w:rsid w:val="2B1EF6BC"/>
    <w:rsid w:val="56F822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2233"/>
  <w15:chartTrackingRefBased/>
  <w15:docId w15:val="{A702E245-7732-4D52-A8D0-50E879F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6E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character" w:styleId="Sidetal">
    <w:name w:val="page number"/>
    <w:basedOn w:val="Standardskrifttypeiafsnit"/>
    <w:uiPriority w:val="99"/>
    <w:semiHidden/>
    <w:unhideWhenUsed/>
    <w:rsid w:val="001C709E"/>
  </w:style>
  <w:style w:type="paragraph" w:styleId="Listeafsnit">
    <w:name w:val="List Paragraph"/>
    <w:basedOn w:val="Normal"/>
    <w:uiPriority w:val="34"/>
    <w:qFormat/>
    <w:rsid w:val="006C3BA9"/>
    <w:pPr>
      <w:ind w:left="720"/>
      <w:contextualSpacing/>
    </w:pPr>
  </w:style>
  <w:style w:type="character" w:customStyle="1" w:styleId="Overskrift1Tegn">
    <w:name w:val="Overskrift 1 Tegn"/>
    <w:basedOn w:val="Standardskrifttypeiafsnit"/>
    <w:link w:val="Overskrift1"/>
    <w:uiPriority w:val="9"/>
    <w:rsid w:val="005B6EB5"/>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5B6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AF73DD4C71EE4BA63EE9B89062BCE1" ma:contentTypeVersion="10" ma:contentTypeDescription="Opret et nyt dokument." ma:contentTypeScope="" ma:versionID="12bf6e65be965e541d0963027bb2f6b0">
  <xsd:schema xmlns:xsd="http://www.w3.org/2001/XMLSchema" xmlns:xs="http://www.w3.org/2001/XMLSchema" xmlns:p="http://schemas.microsoft.com/office/2006/metadata/properties" xmlns:ns2="ff1c8798-2158-4bca-9616-ce1bf4d1c543" targetNamespace="http://schemas.microsoft.com/office/2006/metadata/properties" ma:root="true" ma:fieldsID="63928cdeffdd4c93cb3e7231476af195" ns2:_="">
    <xsd:import namespace="ff1c8798-2158-4bca-9616-ce1bf4d1c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8798-2158-4bca-9616-ce1bf4d1c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35834-7191-436F-BDD6-99C950F27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8798-2158-4bca-9616-ce1bf4d1c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EA88D-C737-49E5-86C1-DA80EB600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F3D27-64C7-4756-9F71-2E6861240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9167</Characters>
  <Application>Microsoft Office Word</Application>
  <DocSecurity>4</DocSecurity>
  <Lines>76</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Kiesbye Damborg</dc:creator>
  <cp:keywords/>
  <dc:description/>
  <cp:lastModifiedBy>michael mikkelsen</cp:lastModifiedBy>
  <cp:revision>2</cp:revision>
  <cp:lastPrinted>2020-04-24T18:35:00Z</cp:lastPrinted>
  <dcterms:created xsi:type="dcterms:W3CDTF">2020-04-27T16:56:00Z</dcterms:created>
  <dcterms:modified xsi:type="dcterms:W3CDTF">2020-04-27T16:56:00Z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0x010100A3AF73DD4C71EE4BA63EE9B89062BCE1</vt:lpwstr>
  </property>
</Properties>
</file>